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32f5" w14:textId="3dd3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Мұқыр ауылдық округіне қарасты "Талқұдық" қыстағына шектеу іс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Мұқыр ауылдық округі әкімінің 2016 жылғы 3 мамырдағы № 21 шешімі. Атырау облысының Әділет департаментінде 2016 жылғы 11 мамырда № 3513 болып тіркелді. Күші жойылды - Атырау облысы Қызылқоға ауданы Мұқыр ауылдық округі әкімінің 2016 жылғы 20 желтоқсандағы № 57 шешімімен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ауданы Мұқыр ауылдық округі әкімінің 20.12.2016 № </w:t>
      </w:r>
      <w:r>
        <w:rPr>
          <w:rFonts w:ascii="Times New Roman"/>
          <w:b w:val="false"/>
          <w:i w:val="false"/>
          <w:color w:val="ff0000"/>
          <w:sz w:val="28"/>
        </w:rPr>
        <w:t>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бабына</w:t>
      </w:r>
      <w:r>
        <w:rPr>
          <w:rFonts w:ascii="Times New Roman"/>
          <w:b w:val="false"/>
          <w:i w:val="false"/>
          <w:color w:val="000000"/>
          <w:sz w:val="28"/>
        </w:rPr>
        <w:t xml:space="preserve">,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ветеринариялық-санитарлық инспекторының 2016 жылғы 7 сәуірдегі № 80 ұсынысына сәйкес, ауылдық округ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Мұқыр ауылдық округіне қарасты "Талқұдық" қыстағындағы мүйізді ірі қара малдар арасында бруцеллез ауруының шығуына байланысты шектеу іс шаралары белгіленсін.</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Қызылқоға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Мұқыр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Әбдуалиев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(ҚАОА _________ ) (ҚАТҚҚБ _________ )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0"/>
        <w:gridCol w:w="4180"/>
      </w:tblGrid>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"Қызылқоға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бас дәрігері</w:t>
            </w:r>
            <w:r>
              <w:br/>
            </w:r>
            <w:r>
              <w:rPr>
                <w:rFonts w:ascii="Times New Roman"/>
                <w:b w:val="false"/>
                <w:i/>
                <w:color w:val="000000"/>
                <w:sz w:val="20"/>
              </w:rPr>
              <w:t>"_____"__________ 2016 жыл</w:t>
            </w:r>
            <w:r>
              <w:rPr>
                <w:rFonts w:ascii="Times New Roman"/>
                <w:b w:val="false"/>
                <w:i w:val="false"/>
                <w:color w:val="000000"/>
                <w:sz w:val="20"/>
              </w:rPr>
              <w:t>
</w:t>
            </w:r>
          </w:p>
        </w:tc>
        <w:tc>
          <w:tcPr>
            <w:tcW w:w="41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8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Тұтынушылардың құқықтарын қорғау</w:t>
            </w:r>
            <w:r>
              <w:br/>
            </w:r>
            <w:r>
              <w:rPr>
                <w:rFonts w:ascii="Times New Roman"/>
                <w:b w:val="false"/>
                <w:i/>
                <w:color w:val="000000"/>
                <w:sz w:val="20"/>
              </w:rPr>
              <w:t>комитетінің Атырау облысы</w:t>
            </w:r>
            <w:r>
              <w:br/>
            </w:r>
            <w:r>
              <w:rPr>
                <w:rFonts w:ascii="Times New Roman"/>
                <w:b w:val="false"/>
                <w:i/>
                <w:color w:val="000000"/>
                <w:sz w:val="20"/>
              </w:rPr>
              <w:t>тұтынушылардың құқықтарын қорғау</w:t>
            </w:r>
            <w:r>
              <w:br/>
            </w:r>
            <w:r>
              <w:rPr>
                <w:rFonts w:ascii="Times New Roman"/>
                <w:b w:val="false"/>
                <w:i/>
                <w:color w:val="000000"/>
                <w:sz w:val="20"/>
              </w:rPr>
              <w:t>департаментінің Қызылқоға аудандық</w:t>
            </w:r>
            <w:r>
              <w:br/>
            </w:r>
            <w:r>
              <w:rPr>
                <w:rFonts w:ascii="Times New Roman"/>
                <w:b w:val="false"/>
                <w:i/>
                <w:color w:val="000000"/>
                <w:sz w:val="20"/>
              </w:rPr>
              <w:t>тұтынушылардың құқықтарын</w:t>
            </w:r>
            <w:r>
              <w:br/>
            </w:r>
            <w:r>
              <w:rPr>
                <w:rFonts w:ascii="Times New Roman"/>
                <w:b w:val="false"/>
                <w:i/>
                <w:color w:val="000000"/>
                <w:sz w:val="20"/>
              </w:rPr>
              <w:t>қорғау басқармасы" республикалық</w:t>
            </w:r>
            <w:r>
              <w:br/>
            </w:r>
            <w:r>
              <w:rPr>
                <w:rFonts w:ascii="Times New Roman"/>
                <w:b w:val="false"/>
                <w:i/>
                <w:color w:val="000000"/>
                <w:sz w:val="20"/>
              </w:rPr>
              <w:t>мемлекеттік мекемесінің басшысы</w:t>
            </w:r>
            <w:r>
              <w:br/>
            </w:r>
            <w:r>
              <w:rPr>
                <w:rFonts w:ascii="Times New Roman"/>
                <w:b w:val="false"/>
                <w:i/>
                <w:color w:val="000000"/>
                <w:sz w:val="20"/>
              </w:rPr>
              <w:t>"_____"__________ 2016 жыл</w:t>
            </w:r>
            <w:r>
              <w:rPr>
                <w:rFonts w:ascii="Times New Roman"/>
                <w:b w:val="false"/>
                <w:i w:val="false"/>
                <w:color w:val="000000"/>
                <w:sz w:val="20"/>
              </w:rPr>
              <w:t>
</w:t>
            </w:r>
          </w:p>
        </w:tc>
        <w:tc>
          <w:tcPr>
            <w:tcW w:w="41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Аймұратова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