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e855" w14:textId="3fee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Шешімнің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Мұқыр ауылдық округі әкімінің 2016 жылғы 20 желтоқсандағы № 57 шешімі. Атырау облысының Әділет департаментінде 2017 жылғы 6 қаңтарда № 3752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Ауыл шаруашылығы министрлігі Ветеринариялық бақылау және қадағалау комитетінің Қызылқоға аудандық аумақтық инспекциясы" мемлекеттік мекемесінің бас мемлекеттік ветеринариялық-санитариялық инспекторының 2016 жылғы 17 қарашадағы № 227 ұсынысына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Мұқыр ауылдық округі әкімінің 2016 жылғы 3 мамырдағы № 21 "Мұқыр ауылдық округіне қарасты "Талқұдық" қыстағына шектеу іс 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3513 тіркелген, аудандық "Қызылқоға" газетіннің 2016 жылы 26 мамырдағы жарияланған) күші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орындалысын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