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5009a" w14:textId="f850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Ойыл ауылдық округі әкімінің 2016 жылғы 3 қазандағы № 32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Ойыл ауылдық округі әкімінің 2016 жылғы 15 желтоқсандағы № 41 шешімі. Атырау облысының Әділет департаментінде 2016 жылғы 27 желтоқсанда № 3725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2016 жылғы 17 қарашадағы № 226 ұсынысына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Ойыл ауылдық округі әкімінің 2016 жылғы 3 қазандағы № 32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3636 тіркелген, аудандық "Қызылқоға" газетіннің 2016 жылы 13 қазанында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