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900d" w14:textId="7409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2016 жылғы 17 наурыздағы № 58/450-5с шешімі. Оңтүстік Қазақстан облысының Әділет департаментінде 2016 жылғы 30 наурызда № 3669 болып тіркелді. Күші жойылды - Шымкент қаласы мәслихатының 2019 жылғы 11 желтоқсандағы № 58/508-6с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11.12.2019 № 58/508-6с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қаласында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2016 жылғы 17 наурыздағы</w:t>
            </w:r>
            <w:r>
              <w:br/>
            </w:r>
            <w:r>
              <w:rPr>
                <w:rFonts w:ascii="Times New Roman"/>
                <w:b w:val="false"/>
                <w:i w:val="false"/>
                <w:color w:val="000000"/>
                <w:sz w:val="20"/>
              </w:rPr>
              <w:t>№ 58/450-5с шешімімен бекітілген</w:t>
            </w:r>
          </w:p>
        </w:tc>
      </w:tr>
    </w:tbl>
    <w:bookmarkStart w:name="z5" w:id="3"/>
    <w:p>
      <w:pPr>
        <w:spacing w:after="0"/>
        <w:ind w:left="0"/>
        <w:jc w:val="left"/>
      </w:pPr>
      <w:r>
        <w:rPr>
          <w:rFonts w:ascii="Times New Roman"/>
          <w:b/>
          <w:i w:val="false"/>
          <w:color w:val="000000"/>
        </w:rPr>
        <w:t xml:space="preserve"> Шымкент қаласында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Шымкент қаласында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Шымкент қаласының әкімдігіне өтiнiш берiледi.</w:t>
      </w:r>
    </w:p>
    <w:bookmarkEnd w:id="8"/>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9"/>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Шымкент қаласының әкімдігінде тiркелген күнiнен бастап есептеледi.</w:t>
      </w:r>
    </w:p>
    <w:bookmarkStart w:name="z12" w:id="10"/>
    <w:p>
      <w:pPr>
        <w:spacing w:after="0"/>
        <w:ind w:left="0"/>
        <w:jc w:val="both"/>
      </w:pPr>
      <w:r>
        <w:rPr>
          <w:rFonts w:ascii="Times New Roman"/>
          <w:b w:val="false"/>
          <w:i w:val="false"/>
          <w:color w:val="000000"/>
          <w:sz w:val="28"/>
        </w:rPr>
        <w:t>
      5. Шымкент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1"/>
    <w:p>
      <w:pPr>
        <w:spacing w:after="0"/>
        <w:ind w:left="0"/>
        <w:jc w:val="both"/>
      </w:pPr>
      <w:r>
        <w:rPr>
          <w:rFonts w:ascii="Times New Roman"/>
          <w:b w:val="false"/>
          <w:i w:val="false"/>
          <w:color w:val="000000"/>
          <w:sz w:val="28"/>
        </w:rPr>
        <w:t>
      Мұндай жағдайда Шымкент қаласының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4" w:id="12"/>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Шымкент қаласының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3"/>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4"/>
    <w:bookmarkStart w:name="z17" w:id="15"/>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5"/>
    <w:bookmarkStart w:name="z18"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шағын ауданның (тұрғын алабтың)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Шымкент қаласы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Шымкент қаласының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Шымкент қаласында жиналыстар, митингілер өткізу орны болып:</w:t>
      </w:r>
    </w:p>
    <w:bookmarkEnd w:id="19"/>
    <w:p>
      <w:pPr>
        <w:spacing w:after="0"/>
        <w:ind w:left="0"/>
        <w:jc w:val="both"/>
      </w:pPr>
      <w:r>
        <w:rPr>
          <w:rFonts w:ascii="Times New Roman"/>
          <w:b w:val="false"/>
          <w:i w:val="false"/>
          <w:color w:val="000000"/>
          <w:sz w:val="28"/>
        </w:rPr>
        <w:t>
      Абай саябағындағы "Даңқ" мемориалы алдындағы алаңша (Қ.Рысқұлбеков көшесі, нөмірсіз);</w:t>
      </w:r>
    </w:p>
    <w:p>
      <w:pPr>
        <w:spacing w:after="0"/>
        <w:ind w:left="0"/>
        <w:jc w:val="both"/>
      </w:pPr>
      <w:r>
        <w:rPr>
          <w:rFonts w:ascii="Times New Roman"/>
          <w:b w:val="false"/>
          <w:i w:val="false"/>
          <w:color w:val="000000"/>
          <w:sz w:val="28"/>
        </w:rPr>
        <w:t>
      "Асбестоцемент комбинаты" акционерлік қоғамының алдындағы алаңша (Ақназар хан көшесі, нөмірсіз);</w:t>
      </w:r>
    </w:p>
    <w:p>
      <w:pPr>
        <w:spacing w:after="0"/>
        <w:ind w:left="0"/>
        <w:jc w:val="both"/>
      </w:pPr>
      <w:r>
        <w:rPr>
          <w:rFonts w:ascii="Times New Roman"/>
          <w:b w:val="false"/>
          <w:i w:val="false"/>
          <w:color w:val="000000"/>
          <w:sz w:val="28"/>
        </w:rPr>
        <w:t>
      "Наурыз" алаңы (Бәйдібек би көшесі, нөмірсіз);</w:t>
      </w:r>
    </w:p>
    <w:p>
      <w:pPr>
        <w:spacing w:after="0"/>
        <w:ind w:left="0"/>
        <w:jc w:val="both"/>
      </w:pPr>
      <w:r>
        <w:rPr>
          <w:rFonts w:ascii="Times New Roman"/>
          <w:b w:val="false"/>
          <w:i w:val="false"/>
          <w:color w:val="000000"/>
          <w:sz w:val="28"/>
        </w:rPr>
        <w:t>
      Металлургтер саябағындағы алаңша (Абай даңғылы, нөмірсіз);</w:t>
      </w:r>
    </w:p>
    <w:p>
      <w:pPr>
        <w:spacing w:after="0"/>
        <w:ind w:left="0"/>
        <w:jc w:val="both"/>
      </w:pPr>
      <w:r>
        <w:rPr>
          <w:rFonts w:ascii="Times New Roman"/>
          <w:b w:val="false"/>
          <w:i w:val="false"/>
          <w:color w:val="000000"/>
          <w:sz w:val="28"/>
        </w:rPr>
        <w:t>
      Тоғыс тұрғын алабындағы "Қазығұрт" мәдениет сарайының алдындағы алаңша (Мұнай барлаушылар көшесі, нөмірсіз);</w:t>
      </w:r>
    </w:p>
    <w:p>
      <w:pPr>
        <w:spacing w:after="0"/>
        <w:ind w:left="0"/>
        <w:jc w:val="both"/>
      </w:pPr>
      <w:r>
        <w:rPr>
          <w:rFonts w:ascii="Times New Roman"/>
          <w:b w:val="false"/>
          <w:i w:val="false"/>
          <w:color w:val="000000"/>
          <w:sz w:val="28"/>
        </w:rPr>
        <w:t>
      Сайрам тұрғын алабындағы "Мәртөбе" тарихи кешенінің жанындағы алаңшалары белгіленсін (Әмір-Темір көшесі, нөмірсіз) белгіленсін.</w:t>
      </w:r>
    </w:p>
    <w:bookmarkStart w:name="z22" w:id="20"/>
    <w:p>
      <w:pPr>
        <w:spacing w:after="0"/>
        <w:ind w:left="0"/>
        <w:jc w:val="both"/>
      </w:pPr>
      <w:r>
        <w:rPr>
          <w:rFonts w:ascii="Times New Roman"/>
          <w:b w:val="false"/>
          <w:i w:val="false"/>
          <w:color w:val="000000"/>
          <w:sz w:val="28"/>
        </w:rPr>
        <w:t>
      15. Шымкент қаласының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0"/>
    <w:p>
      <w:pPr>
        <w:spacing w:after="0"/>
        <w:ind w:left="0"/>
        <w:jc w:val="both"/>
      </w:pPr>
      <w:r>
        <w:rPr>
          <w:rFonts w:ascii="Times New Roman"/>
          <w:b w:val="false"/>
          <w:i w:val="false"/>
          <w:color w:val="000000"/>
          <w:sz w:val="28"/>
        </w:rPr>
        <w:t>
      Шымкент қаласының әкімдігі бұл аумақтардың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Шымкент қаласында шерулер мен демонстрациялар өткізу маршруттары болып Шымкент қаласы, Т.Өтегенов көшесі (Т.Рысқұлов көшесі мен Ұ.Арғынбеков көшелерінің аралығы)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Шымкент қаласының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19. Шымкент қаласының әкімдігі бір күнде, бір уақытта және бір орында үшеуден аспайтын жеке дара пикетті өткізуге рұқсат беруі мүмкін.</w:t>
      </w:r>
    </w:p>
    <w:bookmarkEnd w:id="24"/>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7" w:id="25"/>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Шымкент қаласының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Шымкент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