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1a7c" w14:textId="e811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қаласы әкiмдiгiнiң 2016 жылғы 15 желтоқсандағы № 367 қаулысы. Оңтүстiк Қазақстан облысының Әдiлет департаментiнде 2016 жылғы 29 желтоқсанда № 3946 болып тiркелдi. Күшi жойылды - Оңтүстiк Қазақстан облысы Арыс қаласы әкiмдiгiнiң 2017 жылғы 15 қарашадағы № 397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қаласы әкiмдiгiнiң 15.11.2017 № 397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Арыс қаласының әкімдігі </w:t>
      </w:r>
      <w:r>
        <w:rPr>
          <w:rFonts w:ascii="Times New Roman"/>
          <w:b/>
          <w:i w:val="false"/>
          <w:color w:val="000000"/>
          <w:sz w:val="28"/>
        </w:rPr>
        <w:t>КАУЛЫ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Арыс қаласының пробация қызметінің есебінде тұрған адамдарды, сондай – ақ бас бостандығынан айыру орындарынан босатылған адамдарды және ата-анасынан кәмелеттік жасқа толғанға дейін айырылған немесе</w:t>
      </w:r>
      <w:r>
        <w:br/>
      </w:r>
      <w:r>
        <w:rPr>
          <w:rFonts w:ascii="Times New Roman"/>
          <w:b w:val="false"/>
          <w:i w:val="false"/>
          <w:color w:val="000000"/>
          <w:sz w:val="28"/>
        </w:rPr>
        <w:t>
      ата-анасының қамқорлығынсыз қалған, білім беру ұйымдарының түлектері болып табылатын жастар қатарындағы азаматтарды, жұмысқа орналастыру үшін ұйымдардың жұмыскерлерінің тізімдік санының бір пайызы мөлшерінде квоталар белгіленсін.</w:t>
      </w:r>
      <w:r>
        <w:br/>
      </w:r>
      <w:r>
        <w:rPr>
          <w:rFonts w:ascii="Times New Roman"/>
          <w:b w:val="false"/>
          <w:i w:val="false"/>
          <w:color w:val="000000"/>
          <w:sz w:val="28"/>
        </w:rPr>
        <w:t xml:space="preserve">
      </w:t>
      </w:r>
      <w:r>
        <w:rPr>
          <w:rFonts w:ascii="Times New Roman"/>
          <w:b w:val="false"/>
          <w:i w:val="false"/>
          <w:color w:val="000000"/>
          <w:sz w:val="28"/>
        </w:rPr>
        <w:t>2. Арыс қаласының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Арыс қаласының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Арыс қаласы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қаласы әкімінің орынбасары Р.Айтбаевқа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