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0770" w14:textId="7e10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Кентау қалалық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2016 жылғы 30 наурыздағы № 12 шешімі. Оңтүстік Қазақстан облысының Әділет департаментінде 2016 жылғы 4 сәуірде № 3689 болып тіркелді. Күші жойылды - Оңтүстік Қазақстан облысы Кентау қалалық мәслихатының 2017 жылғы 30 наурыздағы № 72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Кентау қалалық мәслихатының 30.03.2017 № 72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Кентау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30 наурыздағы</w:t>
            </w:r>
            <w:r>
              <w:br/>
            </w:r>
            <w:r>
              <w:rPr>
                <w:rFonts w:ascii="Times New Roman"/>
                <w:b w:val="false"/>
                <w:i w:val="false"/>
                <w:color w:val="000000"/>
                <w:sz w:val="20"/>
              </w:rPr>
              <w:t>№ 12 шешімімен бекітілген</w:t>
            </w:r>
          </w:p>
        </w:tc>
      </w:tr>
    </w:tbl>
    <w:bookmarkStart w:name="z5" w:id="0"/>
    <w:p>
      <w:pPr>
        <w:spacing w:after="0"/>
        <w:ind w:left="0"/>
        <w:jc w:val="left"/>
      </w:pPr>
      <w:r>
        <w:rPr>
          <w:rFonts w:ascii="Times New Roman"/>
          <w:b/>
          <w:i w:val="false"/>
          <w:color w:val="000000"/>
        </w:rPr>
        <w:t xml:space="preserve"> "Б" корпусы Кентау қалалық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Кентау қалалық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Кентау қалалық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5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Кентау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Кентау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Кентау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Кентау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Кентау қалалық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