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d9cf" w14:textId="692d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Түркістан қалалық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2016 жылғы 15 наурыздағы № 55/308-V шешімі. Оңтүстік Қазақстан облысының Әділет департаментінде 2016 жылғы 17 наурызда № 3643 болып тіркелді. Күші жойылды - Оңтүстік Қазақстан облысы Түркістан қалалық мәслихатының 2017 жылғы 17 сәуірде № 15/87-VI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Түркістан қалалық мәслихатының 17.04.2017 </w:t>
      </w:r>
      <w:r>
        <w:rPr>
          <w:rFonts w:ascii="Times New Roman"/>
          <w:b w:val="false"/>
          <w:i w:val="false"/>
          <w:color w:val="ff0000"/>
          <w:sz w:val="28"/>
        </w:rPr>
        <w:t>№ 15/87-VI</w:t>
      </w:r>
      <w:r>
        <w:rPr>
          <w:rFonts w:ascii="Times New Roman"/>
          <w:b w:val="false"/>
          <w:i w:val="false"/>
          <w:color w:val="ff0000"/>
          <w:sz w:val="28"/>
        </w:rPr>
        <w:t xml:space="preserve"> шешімімен (алғашқы ресми жарияланған күнiнен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Түркістан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 Түркістан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 </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Б.Тұрды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2016 жылғы 15</w:t>
            </w:r>
            <w:r>
              <w:br/>
            </w:r>
            <w:r>
              <w:rPr>
                <w:rFonts w:ascii="Times New Roman"/>
                <w:b w:val="false"/>
                <w:i w:val="false"/>
                <w:color w:val="000000"/>
                <w:sz w:val="20"/>
              </w:rPr>
              <w:t>наурыздағы № 55/308-V</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 корпусы Түркістан қалалық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Түркістан қалалық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Түркістан қалалық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5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-тоқсандық баға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w:t>
      </w:r>
      <w:r>
        <w:br/>
      </w:r>
      <w:r>
        <w:rPr>
          <w:rFonts w:ascii="Times New Roman"/>
          <w:b w:val="false"/>
          <w:i w:val="false"/>
          <w:color w:val="000000"/>
          <w:sz w:val="28"/>
        </w:rPr>
        <w:t>атауы:_______________________________________________________________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516"/>
        <w:gridCol w:w="2897"/>
        <w:gridCol w:w="811"/>
        <w:gridCol w:w="2208"/>
        <w:gridCol w:w="2401"/>
        <w:gridCol w:w="15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күні_________________________</w:t>
            </w:r>
            <w:r>
              <w:br/>
            </w:r>
            <w:r>
              <w:rPr>
                <w:rFonts w:ascii="Times New Roman"/>
                <w:b w:val="false"/>
                <w:i w:val="false"/>
                <w:color w:val="000000"/>
                <w:sz w:val="20"/>
              </w:rPr>
              <w:t>қолы__________________________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(Т.А.Ә. </w:t>
      </w:r>
      <w:r>
        <w:rPr>
          <w:rFonts w:ascii="Times New Roman"/>
          <w:b w:val="false"/>
          <w:i/>
          <w:color w:val="000000"/>
          <w:sz w:val="28"/>
        </w:rPr>
        <w:t>(</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xml:space="preserve">(Т.А.Ә. </w:t>
      </w:r>
      <w:r>
        <w:rPr>
          <w:rFonts w:ascii="Times New Roman"/>
          <w:b w:val="false"/>
          <w:i/>
          <w:color w:val="000000"/>
          <w:sz w:val="28"/>
        </w:rPr>
        <w:t>(</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(Т.А.Ә. </w:t>
      </w:r>
      <w:r>
        <w:rPr>
          <w:rFonts w:ascii="Times New Roman"/>
          <w:b w:val="false"/>
          <w:i/>
          <w:color w:val="000000"/>
          <w:sz w:val="28"/>
        </w:rPr>
        <w:t>(</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