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5910" w14:textId="4ba5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Қазығұрт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2016 жылғы 27 мамырдағы № 56 қаулысы. Оңтүстік Қазақстан облысының Әділет департаментінде 2016 жылғы 5 шілдеде № 3772 болып тіркелді. Күші жойылды - Оңтүстiк Қазақстан облысы Қазығұрт ауданы әкiмдiгiнiң 2017 жылғы 13 наурыздағы № 83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Қазығұрт ауданы әкiмдiгiнiң 13.03.2017 № 83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Қазығұрт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"Қазығұрт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Қазығұрт ауданының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Қазығұрт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А.Ө.Қожаханға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2016 жылғы 27 мамырдағы</w:t>
            </w:r>
            <w:r>
              <w:br/>
            </w:r>
            <w:r>
              <w:rPr>
                <w:rFonts w:ascii="Times New Roman"/>
                <w:b w:val="false"/>
                <w:i w:val="false"/>
                <w:color w:val="000000"/>
                <w:sz w:val="20"/>
              </w:rPr>
              <w:t>№ 56 қаулысымен бекітілген</w:t>
            </w:r>
          </w:p>
        </w:tc>
      </w:tr>
    </w:tbl>
    <w:bookmarkStart w:name="z7"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Қазығұрт ауданы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мемлекеттік әкімшілік қызметшілері мен Қазығұрт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сәйкес әзірленді және "Б" корпусындағы аудандық бюджеттен қаржыландырылатын атқарушы органдардың мемлекеттік әкімшілік қызметшілері мен Қазығұрт ауданы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 </w:t>
      </w:r>
      <w:r>
        <w:br/>
      </w: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 xml:space="preserve">4. Тоқсандық бағалауды тікелей басшы жүргізеді және "Б" корпусы қызметшісінің лауазымдық міндеттерді орындауын бағалауға негізделеді. </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xml:space="preserve">
      Аудандық бюджеттен қаржыландырылатын атқарушы органдардың басшылары мен ауыл және ауылдық округтер әкімдері үшін бағалау аудан әкімі немесе оның уәкілеттік беруімен оның орынбасарларының бірі жүргізеді.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xml:space="preserve">
      2) "Б" корпусы қызметшісінің жеке жұмыс жоспарын орындау бағасынан; </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 xml:space="preserve">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xml:space="preserve">
      3) "Б" корпусы қызметшісінің лауазымдық нұсқаулығын; </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Қазығұрт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5507"/>
        <w:gridCol w:w="3586"/>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Қазығұрт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_______________________________тоқсан___жыл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188"/>
        <w:gridCol w:w="1326"/>
        <w:gridCol w:w="1326"/>
        <w:gridCol w:w="2488"/>
        <w:gridCol w:w="1755"/>
        <w:gridCol w:w="1755"/>
        <w:gridCol w:w="658"/>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rPr>
                <w:rFonts w:ascii="Times New Roman"/>
                <w:b w:val="false"/>
                <w:i/>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Қазығұрт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540"/>
        <w:gridCol w:w="2942"/>
        <w:gridCol w:w="824"/>
        <w:gridCol w:w="2173"/>
        <w:gridCol w:w="2363"/>
        <w:gridCol w:w="1520"/>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w:t>
            </w:r>
            <w:r>
              <w:rPr>
                <w:rFonts w:ascii="Times New Roman"/>
                <w:b w:val="false"/>
                <w:i/>
                <w:color w:val="000000"/>
                <w:sz w:val="20"/>
              </w:rPr>
              <w:t xml:space="preserve">. </w:t>
            </w:r>
            <w:r>
              <w:rPr>
                <w:rFonts w:ascii="Times New Roman"/>
                <w:b w:val="false"/>
                <w:i w:val="false"/>
                <w:color w:val="000000"/>
                <w:sz w:val="20"/>
              </w:rPr>
              <w:t>(болған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Қазығұрт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 мемлекеттік</w:t>
            </w:r>
            <w:r>
              <w:br/>
            </w:r>
            <w:r>
              <w:rPr>
                <w:rFonts w:ascii="Times New Roman"/>
                <w:b w:val="false"/>
                <w:i w:val="false"/>
                <w:color w:val="000000"/>
                <w:sz w:val="20"/>
              </w:rPr>
              <w:t>әкімшілік қызметшілері мен</w:t>
            </w:r>
            <w:r>
              <w:br/>
            </w:r>
            <w:r>
              <w:rPr>
                <w:rFonts w:ascii="Times New Roman"/>
                <w:b w:val="false"/>
                <w:i w:val="false"/>
                <w:color w:val="000000"/>
                <w:sz w:val="20"/>
              </w:rPr>
              <w:t>Қазығұрт ауданы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