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6a22" w14:textId="4806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Мақтаарал аудандық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2016 жылғы 23 ақпандағы № 55-357-V шешімі. Оңтүстік Қазақстан облысының Әділет департаментінде 2016 жылғы 28 наурызда № 3663 болып тіркелді. Күші жойылды -Оңтүстік Қазақстан облысы Мақтарал аудандық мәслихатының 2017 жылғы 4 сәуірдегі № 13-101-VI шешімімен</w:t>
      </w:r>
    </w:p>
    <w:p>
      <w:pPr>
        <w:spacing w:after="0"/>
        <w:ind w:left="0"/>
        <w:jc w:val="left"/>
      </w:pPr>
      <w:r>
        <w:rPr>
          <w:rFonts w:ascii="Times New Roman"/>
          <w:b w:val="false"/>
          <w:i w:val="false"/>
          <w:color w:val="ff0000"/>
          <w:sz w:val="28"/>
        </w:rPr>
        <w:t xml:space="preserve">      Ескерту. Күшi жойылды - Оңтүстiк Қазақстан облысы Мақтарал аудандық мәслихатының 05.04.2017 13-101-VI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12705 тіркелген, Мақтаарал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"Б" корпусы Мақтаарал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Е.Жұмаділов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О.Дәндібаев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ақпандағы</w:t>
            </w:r>
            <w:r>
              <w:br/>
            </w:r>
            <w:r>
              <w:rPr>
                <w:rFonts w:ascii="Times New Roman"/>
                <w:b w:val="false"/>
                <w:i w:val="false"/>
                <w:color w:val="000000"/>
                <w:sz w:val="20"/>
              </w:rPr>
              <w:t>№ 55-357-V шешімімен бекітілген</w:t>
            </w:r>
          </w:p>
        </w:tc>
      </w:tr>
    </w:tbl>
    <w:bookmarkStart w:name="z5" w:id="0"/>
    <w:p>
      <w:pPr>
        <w:spacing w:after="0"/>
        <w:ind w:left="0"/>
        <w:jc w:val="left"/>
      </w:pPr>
      <w:r>
        <w:rPr>
          <w:rFonts w:ascii="Times New Roman"/>
          <w:b/>
          <w:i w:val="false"/>
          <w:color w:val="000000"/>
        </w:rPr>
        <w:t xml:space="preserve"> "Б" корпусы Мақтаарал аудандық мәслихат аппаратының мемлекеттік әкімшілік қызметшілерінің қызметін бағалаудың әдістемесі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Мақтаарал аудандық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Мақтаарал аудандық мәслихат аппаратының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құрылады, персоналды басқару қызметі (кадр қызметінің қызметкері)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кадр қызметінің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Бірінші дана кадр қызметінің қызметкеріне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 қызметінің қызметкері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Кадр қызметінің қызметкері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3"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органдардың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кадр қызметінің қызметкері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қызметінің қызметкері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кадр қызметінің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кадр қызметінің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3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қызметінің қызметкері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қызметінің қызметкеріне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Кадр қызметінің қызметкері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6"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color w:val="000000"/>
          <w:sz w:val="28"/>
        </w:rPr>
        <w:t>a</w:t>
      </w:r>
      <w:r>
        <w:rPr>
          <w:rFonts w:ascii="Times New Roman"/>
          <w:b w:val="false"/>
          <w:i w:val="false"/>
          <w:color w:val="000000"/>
          <w:sz w:val="28"/>
        </w:rPr>
        <w:t xml:space="preserve"> – көтермелеу баллдары;</w:t>
      </w:r>
      <w:r>
        <w:br/>
      </w:r>
      <w:r>
        <w:rPr>
          <w:rFonts w:ascii="Times New Roman"/>
          <w:b w:val="false"/>
          <w:i w:val="false"/>
          <w:color w:val="000000"/>
          <w:sz w:val="28"/>
        </w:rPr>
        <w:t>
      </w:t>
      </w:r>
      <w:r>
        <w:rPr>
          <w:rFonts w:ascii="Times New Roman"/>
          <w:b w:val="false"/>
          <w:i/>
          <w:color w:val="000000"/>
          <w:sz w:val="28"/>
        </w:rPr>
        <w:t>в</w:t>
      </w:r>
      <w:r>
        <w:rPr>
          <w:rFonts w:ascii="Times New Roman"/>
          <w:b w:val="false"/>
          <w:i w:val="false"/>
          <w:color w:val="000000"/>
          <w:sz w:val="28"/>
        </w:rPr>
        <w:t xml:space="preserve">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 қызметінің қызметкері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054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1"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қызметінің қызметкері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Кадр қызметінің қызметкері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Кадр қызметінің қызметкері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кадр қызметінің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қызметінің қызметкерінде (персоналды басқару қызметінде) сақталады.</w:t>
      </w:r>
      <w:r>
        <w:br/>
      </w:r>
      <w:r>
        <w:rPr>
          <w:rFonts w:ascii="Times New Roman"/>
          <w:b w:val="false"/>
          <w:i w:val="false"/>
          <w:color w:val="000000"/>
          <w:sz w:val="28"/>
        </w:rPr>
        <w:t>
</w:t>
      </w:r>
    </w:p>
    <w:bookmarkStart w:name="z56"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1"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Мақтаарал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p>
      <w:pPr>
        <w:spacing w:after="0"/>
        <w:ind w:left="0"/>
        <w:jc w:val="both"/>
      </w:pPr>
      <w:r>
        <w:rPr>
          <w:rFonts w:ascii="Times New Roman"/>
          <w:b w:val="false"/>
          <w:i w:val="false"/>
          <w:color w:val="000000"/>
          <w:sz w:val="28"/>
        </w:rPr>
        <w:t>            ___________________________________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жағдайда):______________________________________</w:t>
      </w:r>
      <w:r>
        <w:br/>
      </w:r>
      <w:r>
        <w:rPr>
          <w:rFonts w:ascii="Times New Roman"/>
          <w:b w:val="false"/>
          <w:i w:val="false"/>
          <w:color w:val="000000"/>
          <w:sz w:val="28"/>
        </w:rPr>
        <w:t>Қызметшінің лауазымы: __________________________________________________</w:t>
      </w:r>
      <w:r>
        <w:br/>
      </w:r>
      <w:r>
        <w:rPr>
          <w:rFonts w:ascii="Times New Roman"/>
          <w:b w:val="false"/>
          <w:i w:val="false"/>
          <w:color w:val="000000"/>
          <w:sz w:val="28"/>
        </w:rPr>
        <w:t>Қызметшінің құрылымдық бөлімшесінің атауы:_______________________________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rPr>
          <w:rFonts w:ascii="Times New Roman"/>
          <w:b/>
          <w:i w:val="false"/>
          <w:color w:val="000000"/>
          <w:sz w:val="28"/>
        </w:rPr>
        <w:t>:</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8"/>
        <w:gridCol w:w="6272"/>
      </w:tblGrid>
      <w:tr>
        <w:trPr>
          <w:trHeight w:val="30" w:hRule="atLeast"/>
        </w:trPr>
        <w:tc>
          <w:tcPr>
            <w:tcW w:w="60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2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Мақтаарал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 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2188"/>
        <w:gridCol w:w="1326"/>
        <w:gridCol w:w="1326"/>
        <w:gridCol w:w="2488"/>
        <w:gridCol w:w="1755"/>
        <w:gridCol w:w="1755"/>
        <w:gridCol w:w="658"/>
      </w:tblGrid>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Көтермеленетiн көрсеткіштер мен қызмет түрлері туралы мәліметтер</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Мақтаарал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_________________________жыл</w:t>
      </w:r>
      <w:r>
        <w:br/>
      </w:r>
      <w:r>
        <w:rPr>
          <w:rFonts w:ascii="Times New Roman"/>
          <w:b w:val="false"/>
          <w:i/>
          <w:color w:val="000000"/>
          <w:sz w:val="28"/>
        </w:rPr>
        <w:t>(бағаланатын жыл)</w:t>
      </w:r>
      <w:r>
        <w:br/>
      </w: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540"/>
        <w:gridCol w:w="2942"/>
        <w:gridCol w:w="824"/>
        <w:gridCol w:w="2173"/>
        <w:gridCol w:w="2363"/>
        <w:gridCol w:w="1520"/>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___________________________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Мақтаарал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w:t>
            </w:r>
            <w:r>
              <w:rPr>
                <w:rFonts w:ascii="Times New Roman"/>
                <w:b w:val="false"/>
                <w:i w:val="false"/>
                <w:color w:val="000000"/>
                <w:sz w:val="20"/>
              </w:rPr>
              <w:t xml:space="preserve"> </w:t>
            </w:r>
            <w:r>
              <w:rPr>
                <w:rFonts w:ascii="Times New Roman"/>
                <w:b w:val="false"/>
                <w:i/>
                <w:color w:val="000000"/>
                <w:sz w:val="20"/>
              </w:rPr>
              <w:t>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Мақтаарал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(тоқсан және (немесе)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color w:val="000000"/>
          <w:sz w:val="28"/>
        </w:rPr>
        <w:t>(Т.А.Ә. (болған</w:t>
      </w:r>
      <w:r>
        <w:rPr>
          <w:rFonts w:ascii="Times New Roman"/>
          <w:b w:val="false"/>
          <w:i w:val="false"/>
          <w:color w:val="000000"/>
          <w:sz w:val="28"/>
        </w:rPr>
        <w:t xml:space="preserve"> </w:t>
      </w:r>
      <w:r>
        <w:rPr>
          <w:rFonts w:ascii="Times New Roman"/>
          <w:b w:val="false"/>
          <w:i/>
          <w:color w:val="000000"/>
          <w:sz w:val="28"/>
        </w:rPr>
        <w:t>жағдайда), қолы)</w:t>
      </w:r>
      <w:r>
        <w:br/>
      </w:r>
      <w:r>
        <w:rPr>
          <w:rFonts w:ascii="Times New Roman"/>
          <w:b w:val="false"/>
          <w:i w:val="false"/>
          <w:color w:val="000000"/>
          <w:sz w:val="28"/>
        </w:rPr>
        <w:t>Комиссия төрағасы: _____________________ Күні: _______________</w:t>
      </w:r>
      <w:r>
        <w:br/>
      </w:r>
      <w:r>
        <w:rPr>
          <w:rFonts w:ascii="Times New Roman"/>
          <w:b w:val="false"/>
          <w:i/>
          <w:color w:val="000000"/>
          <w:sz w:val="28"/>
        </w:rPr>
        <w:t>(Т.А.Ә. (болған</w:t>
      </w:r>
      <w:r>
        <w:rPr>
          <w:rFonts w:ascii="Times New Roman"/>
          <w:b w:val="false"/>
          <w:i w:val="false"/>
          <w:color w:val="000000"/>
          <w:sz w:val="28"/>
        </w:rPr>
        <w:t xml:space="preserve"> </w:t>
      </w:r>
      <w:r>
        <w:rPr>
          <w:rFonts w:ascii="Times New Roman"/>
          <w:b w:val="false"/>
          <w:i/>
          <w:color w:val="000000"/>
          <w:sz w:val="28"/>
        </w:rPr>
        <w:t>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color w:val="000000"/>
          <w:sz w:val="28"/>
        </w:rPr>
        <w:t>(Т.А.Ә. (болған</w:t>
      </w:r>
      <w:r>
        <w:rPr>
          <w:rFonts w:ascii="Times New Roman"/>
          <w:b w:val="false"/>
          <w:i w:val="false"/>
          <w:color w:val="000000"/>
          <w:sz w:val="28"/>
        </w:rPr>
        <w:t xml:space="preserve"> </w:t>
      </w:r>
      <w:r>
        <w:rPr>
          <w:rFonts w:ascii="Times New Roman"/>
          <w:b w:val="false"/>
          <w:i/>
          <w:color w:val="000000"/>
          <w:sz w:val="28"/>
        </w:rPr>
        <w:t>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