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742" w14:textId="9520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шешіміне және Шығыс Қазақстан облысы әкімдігінің 2015 жылғы 15 сәуірдегі № 88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14 наурыздағы № 73 қаулысы, Шығыс Қазақстан облыстық мәслихатының 2016 жылғы 22 сәуірдегі № 37/448-V шешімі. Шығыс Қазақстан облысының Әділет департаментінде 2016 жылғы 18 наурызда № 4509 болып тіркелді. Күші жойылды - Шығыс Қазақстан облысы әкімдігінің 2023 жылғы 18 мамырдағы № 104 бірлескен қаулысы және Шығыс Қазақстан облыстық мәслихатының 2023 жылғы 31 мамырдағы № 3/30-VIII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18.05.2023 № 104 </w:t>
      </w:r>
      <w:r>
        <w:rPr>
          <w:rFonts w:ascii="Times New Roman"/>
          <w:b w:val="false"/>
          <w:i w:val="false"/>
          <w:color w:val="000000"/>
          <w:sz w:val="28"/>
        </w:rPr>
        <w:t>бірлескен қаулысы</w:t>
      </w:r>
      <w:r>
        <w:rPr>
          <w:rFonts w:ascii="Times New Roman"/>
          <w:b w:val="false"/>
          <w:i w:val="false"/>
          <w:color w:val="ff0000"/>
          <w:sz w:val="28"/>
        </w:rPr>
        <w:t xml:space="preserve"> және Шығыс Қазақстан облыстық мәслихатының 31.05.2023 № 3/30-VIII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w:t>
      </w:r>
      <w:r>
        <w:rPr>
          <w:rFonts w:ascii="Times New Roman"/>
          <w:b w:val="false"/>
          <w:i w:val="false"/>
          <w:color w:val="000000"/>
          <w:sz w:val="28"/>
        </w:rPr>
        <w:t>27 – бабы</w:t>
      </w:r>
      <w:r>
        <w:rPr>
          <w:rFonts w:ascii="Times New Roman"/>
          <w:b w:val="false"/>
          <w:i w:val="false"/>
          <w:color w:val="000000"/>
          <w:sz w:val="28"/>
        </w:rPr>
        <w:t xml:space="preserve"> 1-тармағының 8) тармақшасына, "Жер учаскелеріне төлемақының базалық ставкаларын бекіту туралы" Қазақстан Республикасы Үкіметінің 2003 жылғы 2 қыркүйектегі № 890 </w:t>
      </w:r>
      <w:r>
        <w:rPr>
          <w:rFonts w:ascii="Times New Roman"/>
          <w:b w:val="false"/>
          <w:i w:val="false"/>
          <w:color w:val="000000"/>
          <w:sz w:val="28"/>
        </w:rPr>
        <w:t>қаулысының</w:t>
      </w:r>
      <w:r>
        <w:rPr>
          <w:rFonts w:ascii="Times New Roman"/>
          <w:b w:val="false"/>
          <w:i w:val="false"/>
          <w:color w:val="000000"/>
          <w:sz w:val="28"/>
        </w:rPr>
        <w:t xml:space="preserve"> 3-1 тармағына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және Шығыс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w:t>
      </w:r>
      <w:r>
        <w:rPr>
          <w:rFonts w:ascii="Times New Roman"/>
          <w:b w:val="false"/>
          <w:i w:val="false"/>
          <w:color w:val="000000"/>
          <w:sz w:val="28"/>
        </w:rPr>
        <w:t>шешіміне</w:t>
      </w:r>
      <w:r>
        <w:rPr>
          <w:rFonts w:ascii="Times New Roman"/>
          <w:b w:val="false"/>
          <w:i w:val="false"/>
          <w:color w:val="000000"/>
          <w:sz w:val="28"/>
        </w:rPr>
        <w:t xml:space="preserve"> және Шығыс Қазақстан облысы әкімдігінің 2015 жылғы 15 сәуірдегі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 3957, 2015 жылғы 3 маусымдағы № 62 (17151) "Дидар", 2015 жылғы 4 маусымдағы № 64 (19663) "Рудный Алтай" газеттерінде, 2015 жылғы 9 маусымдағы "Әділет" ақпараттық-құқықтық жүйесінде жарияланған) мынадай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шешімге және қаулыға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"Өскемен қаласы бойынша" бөлімінде:</w:t>
      </w:r>
    </w:p>
    <w:p>
      <w:pPr>
        <w:spacing w:after="0"/>
        <w:ind w:left="0"/>
        <w:jc w:val="both"/>
      </w:pPr>
      <w:r>
        <w:rPr>
          <w:rFonts w:ascii="Times New Roman"/>
          <w:b w:val="false"/>
          <w:i w:val="false"/>
          <w:color w:val="000000"/>
          <w:sz w:val="28"/>
        </w:rPr>
        <w:t>
      реттік нөмірі 7 жол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2. Осы шешім және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Ахметов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Нұрасыл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