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aa12" w14:textId="e83a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учаскесінің нысаналы мақсатын өзгертуге шешім беру" мемлекеттік көрсетілетін қызмет регламентін бекіту туралы" Шығыс Қазақстан облысы әкімдігінің 2015 жылғы 2 қарашадағы № 288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18 сәуірдегі № 108 қаулысы. Шығыс Қазақстан облысының Әділет департаментінде 2016 жылғы 19 мамырда № 4551 болып тіркелді. Күші жойылды - Шығыс Қазақстан облысы әкімдігінің 2020 жылғы 17 наурыздағы № 85 қаулысымен</w:t>
      </w:r>
    </w:p>
    <w:p>
      <w:pPr>
        <w:spacing w:after="0"/>
        <w:ind w:left="0"/>
        <w:jc w:val="left"/>
      </w:pP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атқарушының 2016 жылғы 21 қаңтардағы № 24 (Нормативтік құқықтық актілерді мемлекеттік тіркеу тізілімінде тіркелген нөмірі 13161) нысаналы мақсатын өзгертуге шешім беру" мемлекеттік көрсетілетін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"Жер учаскесінің қызмет регламентін бекіту туралы" Шығыс Қазақстан облысы әкімдігінің 2015 жылғы 2 қарашадағы № 288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4249, 2015 жылғы 14 желтоқсандағы № 148 (17237) "Дидар", 2015 жылғы 23 желтоқсандағы № 151 (19751) "Рудный Алтай" газеттерінде, "Әділет" ақпараттық-құқықтық жүйесінде 2015 жылғы 29 желтоқсанда жарияланды) мынадай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108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288 қаулысымен</w:t>
            </w:r>
            <w:r>
              <w:br/>
            </w:r>
            <w:r>
              <w:rPr>
                <w:rFonts w:ascii="Times New Roman"/>
                <w:b w:val="false"/>
                <w:i w:val="false"/>
                <w:color w:val="000000"/>
                <w:sz w:val="20"/>
              </w:rPr>
              <w:t xml:space="preserve"> бекітілген</w:t>
            </w:r>
          </w:p>
        </w:tc>
      </w:tr>
    </w:tbl>
    <w:bookmarkStart w:name="z7" w:id="1"/>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жер учаскесінің нысаналы мақсатын өзгерту туралы қаулы немесе Қазақстан Республикасы Ұлттық экономика министрінің міндетін атқарушының 2015 жылғы 27 наурыздағы № 272 (Нормативтік құқықтық актілерді мемлекеттік тіркеу тізілімінде тіркелген нөмірі 11050) бұйрығымен бекітілген "Жер учаскесінің нысаналы мақсатын өзгертуге шешім беру" мемлекеттік көрсетілетін қызмет стандартының (бұдан әрі – Стандарт) 10-тармағында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құжаттар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форматта ресімделеді, басып шығарылады және мөрмен және көрсетілетін қызметті берушінің уәкілетті адамының қолымен куәландырылады.</w:t>
      </w:r>
    </w:p>
    <w:bookmarkEnd w:id="3"/>
    <w:bookmarkStart w:name="z19"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4"/>
    <w:bookmarkStart w:name="z20" w:id="5"/>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Стандартқа 1-қосымшада берілген нысанға сәйкес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өтінішінің және Стандарттың 9-тармағында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 іс-қимыл – көрсетілетін қызметті берушінің кеңсе қызметкерінің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құжаттарды қабылдауы және тіркеуі. Құжаттардың сәйкестігін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тізімге сәйкес тексеруі. Құжаттар пакетінің қабылданған күні мен уақытын көрсетіп, тіркелгені туралы белгі соғылған өтініштің көшірмесін көрсетілетін қызметті алушыға беруі және қарауға көрсетілетін қызмет берушінің басшысына беруі. Орындалу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1 - шарт – ұсынылған құжаттардың толық еместігі анықталған жағдайда көрсетілетін қызметті беруші екі жұмыс күні ішінде өтінішті одан әрі қараудан дәлелді жазбаша бас тартады;</w:t>
      </w:r>
      <w:r>
        <w:br/>
      </w:r>
      <w:r>
        <w:rPr>
          <w:rFonts w:ascii="Times New Roman"/>
          <w:b w:val="false"/>
          <w:i w:val="false"/>
          <w:color w:val="000000"/>
          <w:sz w:val="28"/>
        </w:rPr>
        <w:t xml:space="preserve">
      </w:t>
      </w:r>
      <w:r>
        <w:rPr>
          <w:rFonts w:ascii="Times New Roman"/>
          <w:b w:val="false"/>
          <w:i w:val="false"/>
          <w:color w:val="000000"/>
          <w:sz w:val="28"/>
        </w:rPr>
        <w:t>2 - іс-қимыл –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 іс-қимыл –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4 - іс-қимыл –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 іс-қимыл – келісуші органдар жер учаскесінің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6 - іс-қимыл – маман жер комиссиясына (бұдан әрі – комиссия)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7 - іс-қимыл – комиссия қарайды және қорытындыны береді. Комиссияның қорытындысы хаттамалық шешім нысанында екі данада құрылады, ол қаулының жобасын дайындау үшін маманға беріледі. Орындалу ұзақтығы - 4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8 - іс-қимыл – жер қатынастары саласындағы органның басшысы маманды анықтайды, ол жер учаскесінің нысаналы мақсатын өзгерту туралы қаулының жобасын немесе Стандарттың 10-тармағында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9 - іс-қимыл – көрсетілетін қызметті берушінің басшысы көрсетілетін мемлекеттік қызмет нәтижесіне қол қояды (жер учаскесінің нысаналы мақсатын өзгерту туралы қаулы немесе мемлекеттік қызметті көрсетуден бас тарту туралы дәлелді жауап).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10 - іс-қимыл – көрсетілетін қызметті беруші кеңсесінің қызметкері жер учаскесінің нысаналы мақсатын өзгерту туралы қаулыны немесе мемлекеттік қызметті көрсетуден бас тарту туралы дәлелді жауапты тіркейді және мемлекеттік қызметті көрсету нәтижесін көрсетілетін қызметті алушыға 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немесе порталға құжаттар пакетін тапсырған күннен бастап - 30 (отыз) күнтізбелік күнге дейін (немесе 22 (жиырма екі)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6. Осы Регламенттің 5 тармағында көрсетілген 1 - іс-қимыл бойынша мемлекеттік көрсетілетін қызмет рәсімінің (іс-қимылының) нәтижесі құжаттар пакетінің қабылданған күні мен уақытын көрсетіп, тіркелгені туралы белгі соғылған өтініштің көшірмесін көрсетілетін қызметті алушыға беру болып табылады. Көрсетілетін қызметті берушінің басшысына құжаттарды беру осы Регламенттің 5 тармағында көрсетілген 2 - іс-қимылды орындауды бастау үшін негіз болады. Осы Регламенттің 5 тармағында көрсетілген 2 - іс-қимылдың нәтижесі көрсетілетін қызметті беруші басшысының құжаттарды қарауы және бұрыштамасы бар құжаттарды сәулет және қала құрылысы саласындағы органға беруі болып табылады, ол 3 - іс-қимылды бастауға негіз болып табылады. Осы Регламенттің 5 тармағында көрсетілген 3 - іс-қимылдың нәтижесі сәулет және қала құрылысы саласындағы орган басшысының құжаттарды қарауы және оларды маманға орындауға беруі болып табылады, ол 4 - іс-қимылды бастау үшін негіз болады. Осы Регламенттің 5 тармағында көрсетілген 4 - іс-қимылдың нәтижесі құжаттарды мүдделі мемлекеттік органдарға, тиісті қызметтерге келісуге жіберу болып табылады, ол 5 - іс-қимылды бастау үшін негіз болады. Осы Регламенттің 5 тармағында көрсетілген 5 - іс-қимылдың нәтижесі келісуші органдардың ұсынылған қорытындылары болып табылады, ол 6 - іс-қимылды бастау үшін негіз болады. Осы Регламенттің 5 тармағында көрсетілген 6 - іс-қимылдың нәтижесі комиссияға қарауға жер қатынастары органына ұсыну үшін жер учаскесінің мәлімделген нысаналы мақсатқа пайдаланылуы мүмкіндігі туралы дайындалған ұсыныс болып табылады, ол 7 - іс-қимылды бастау үшін негіз болады. Осы Регламенттің 5 тармағында көрсетілген 7 - іс-қимылдың нәтижесі комиссия қорытындысын маманға беру болып табылады, ол 8 - іс-қимылды бастау үшін негіз болады. Осы Регламенттің 5 тармағында көрсетілген 8 - іс-қимылдың нәтижесі жер учаскесінің нысаналы мақсатын өзгерту туралы қаулының жобасын немесе мемлекеттік қызметті көрсетуден бас тарту туралы дәлелді жауап дайындау болып табылады, ол 9 - іс-қимылды бастау үшін негіз болады. Осы Регламенттің 5 тармағында көрсетілген 9 - іс-қимылдың нәтижесі мемлекеттік көрсетілетін қызмет нәтижесіне қол қою болып табылады, ол 10 - іс-қимылды бастау үшін негіз болады. Осы Регламенттің 5 тармағында көрсетілген 10 - іс-қимылдың нәтижесі мемлекеттік көрсетілетін қызмет нәтижесін тіркеу және оны көрсетілетін қызметті алушыға беру болып табылады.</w:t>
      </w:r>
    </w:p>
    <w:bookmarkEnd w:id="5"/>
    <w:bookmarkStart w:name="z37" w:id="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w:t>
      </w:r>
    </w:p>
    <w:bookmarkEnd w:id="6"/>
    <w:bookmarkStart w:name="z38" w:id="7"/>
    <w:p>
      <w:pPr>
        <w:spacing w:after="0"/>
        <w:ind w:left="0"/>
        <w:jc w:val="left"/>
      </w:pPr>
      <w:r>
        <w:rPr>
          <w:rFonts w:ascii="Times New Roman"/>
          <w:b/>
          <w:i w:val="false"/>
          <w:color w:val="000000"/>
        </w:rPr>
        <w:t xml:space="preserve"> iс-қимыл тәртiбiн сипаттау</w:t>
      </w:r>
    </w:p>
    <w:bookmarkEnd w:id="7"/>
    <w:bookmarkStart w:name="z39" w:id="8"/>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орган;</w:t>
      </w:r>
      <w:r>
        <w:br/>
      </w:r>
      <w:r>
        <w:rPr>
          <w:rFonts w:ascii="Times New Roman"/>
          <w:b w:val="false"/>
          <w:i w:val="false"/>
          <w:color w:val="000000"/>
          <w:sz w:val="28"/>
        </w:rPr>
        <w:t xml:space="preserve">
      </w:t>
      </w:r>
      <w:r>
        <w:rPr>
          <w:rFonts w:ascii="Times New Roman"/>
          <w:b w:val="false"/>
          <w:i w:val="false"/>
          <w:color w:val="000000"/>
          <w:sz w:val="28"/>
        </w:rPr>
        <w:t>4) келісуші органдар;</w:t>
      </w:r>
      <w:r>
        <w:br/>
      </w:r>
      <w:r>
        <w:rPr>
          <w:rFonts w:ascii="Times New Roman"/>
          <w:b w:val="false"/>
          <w:i w:val="false"/>
          <w:color w:val="000000"/>
          <w:sz w:val="28"/>
        </w:rPr>
        <w:t xml:space="preserve">
      </w:t>
      </w:r>
      <w:r>
        <w:rPr>
          <w:rFonts w:ascii="Times New Roman"/>
          <w:b w:val="false"/>
          <w:i w:val="false"/>
          <w:color w:val="000000"/>
          <w:sz w:val="28"/>
        </w:rPr>
        <w:t>5) комиссия;</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орган;</w:t>
      </w:r>
      <w:r>
        <w:br/>
      </w:r>
      <w:r>
        <w:rPr>
          <w:rFonts w:ascii="Times New Roman"/>
          <w:b w:val="false"/>
          <w:i w:val="false"/>
          <w:color w:val="000000"/>
          <w:sz w:val="28"/>
        </w:rPr>
        <w:t xml:space="preserve">
      </w:t>
      </w:r>
      <w:r>
        <w:rPr>
          <w:rFonts w:ascii="Times New Roman"/>
          <w:b w:val="false"/>
          <w:i w:val="false"/>
          <w:color w:val="000000"/>
          <w:sz w:val="28"/>
        </w:rPr>
        <w:t>7) маман.</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құжаттарды қабылдауы және тіркеуі. Құжаттардың сәйкестігін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тізімге сәйкес тексеруі. Құжаттар пакетінің қабылданған күні мен уақытын көрсетіп, тіркелгені туралы белгі соғылған өтініштің көшірмесін көрсетілетін қызметті алушыға беру және қарауға көрсетілетін қызмет берушінің басшысына беру.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1 - шарт – ұсынылған құжаттардың толық еместігі анықталған жағдайда көрсетілетін қызметті беруші екі жұмыс күні ішінде өтінішті одан әрі қараудан дәлелді жазбаша бас тартады;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4)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келісуші органдар жер телімінің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6) маман комиссияға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7) комиссия қарайды және қорытындыны береді. Комиссияның қорытындысы хаттамалық шешім нысанында екі данада құрылады, ол қаулының жобасын дайындау үшін маманға беріледі. Орындалу ұзақтығы - 4 (төрт) жұмыс күні ішінде;</w:t>
      </w:r>
      <w:r>
        <w:br/>
      </w:r>
      <w:r>
        <w:rPr>
          <w:rFonts w:ascii="Times New Roman"/>
          <w:b w:val="false"/>
          <w:i w:val="false"/>
          <w:color w:val="000000"/>
          <w:sz w:val="28"/>
        </w:rPr>
        <w:t xml:space="preserve">
      </w:t>
      </w:r>
      <w:r>
        <w:rPr>
          <w:rFonts w:ascii="Times New Roman"/>
          <w:b w:val="false"/>
          <w:i w:val="false"/>
          <w:color w:val="000000"/>
          <w:sz w:val="28"/>
        </w:rPr>
        <w:t>8) жер қатынастары саласындағы органның басшысы маманды анықтайды, ол жер учаскесінің нысаналы мақсатын өзгерту туралы қаулының жобасын немесе Стандарттың 10-тармағында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көрсетілетін мемлекеттік қызмет нәтижесіне қол қояды (жер учаскесінің нысаналы мақсатын өзгерту туралы қаулы немесе мемлекеттік қызметті көрсетуден бас тарту туралы дәлелді жауап).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кеңсесінің қызметкері жер учаскесінің нысаналы мақсатын өзгерту туралы қаулыны немесе мемлекеттік қызметті көрсетуден бас тарту туралы дәлелді жауапты тіркейді және мемлекеттік қызмет көрсету нәтижесін көрсетілетін қызметті алушыға береді. Орындалу ұзақтығы - 1 (бір) жұмыс күні ішінде.</w:t>
      </w:r>
    </w:p>
    <w:bookmarkEnd w:id="8"/>
    <w:bookmarkStart w:name="z59" w:id="9"/>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9"/>
    <w:bookmarkStart w:name="z60" w:id="1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қызметті алушының сұранымын өңдеу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Сұранымды дайындау және көрсетілетін қызметті берушіге жолдау тәртібі: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 </w:t>
      </w:r>
      <w:r>
        <w:br/>
      </w:r>
      <w:r>
        <w:rPr>
          <w:rFonts w:ascii="Times New Roman"/>
          <w:b w:val="false"/>
          <w:i w:val="false"/>
          <w:color w:val="000000"/>
          <w:sz w:val="28"/>
        </w:rPr>
        <w:t xml:space="preserve">
      </w:t>
      </w:r>
      <w:r>
        <w:rPr>
          <w:rFonts w:ascii="Times New Roman"/>
          <w:b w:val="false"/>
          <w:i w:val="false"/>
          <w:color w:val="000000"/>
          <w:sz w:val="28"/>
        </w:rPr>
        <w:t>3) қабылданған құжаттардың топтамасы көрсетілетін қызметті берушіге жинақтау секторы және Мемлекеттік корпорацияның курьері арқылы беріледі.</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қызметкері.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r>
        <w:br/>
      </w:r>
      <w:r>
        <w:rPr>
          <w:rFonts w:ascii="Times New Roman"/>
          <w:b w:val="false"/>
          <w:i w:val="false"/>
          <w:color w:val="000000"/>
          <w:sz w:val="28"/>
        </w:rPr>
        <w:t xml:space="preserve">
      </w:t>
      </w:r>
      <w:r>
        <w:rPr>
          <w:rFonts w:ascii="Times New Roman"/>
          <w:b w:val="false"/>
          <w:i w:val="false"/>
          <w:color w:val="000000"/>
          <w:sz w:val="28"/>
        </w:rPr>
        <w:t>1) 1 - процесс – Мемлекеттік корпорация қызметкерінің қызмет көрсету үшін ХҚО БАЖ-ға логин мен пароль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 xml:space="preserve">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r>
        <w:br/>
      </w:r>
      <w:r>
        <w:rPr>
          <w:rFonts w:ascii="Times New Roman"/>
          <w:b w:val="false"/>
          <w:i w:val="false"/>
          <w:color w:val="000000"/>
          <w:sz w:val="28"/>
        </w:rPr>
        <w:t xml:space="preserve">
      </w:t>
      </w:r>
      <w:r>
        <w:rPr>
          <w:rFonts w:ascii="Times New Roman"/>
          <w:b w:val="false"/>
          <w:i w:val="false"/>
          <w:color w:val="000000"/>
          <w:sz w:val="28"/>
        </w:rPr>
        <w:t>4) 1 - шарт - көрсетілетін қызметті алушы деректерінің ЖТ МДҚ/ЗТ МДҚ-да болуын тексеру;</w:t>
      </w:r>
      <w:r>
        <w:br/>
      </w:r>
      <w:r>
        <w:rPr>
          <w:rFonts w:ascii="Times New Roman"/>
          <w:b w:val="false"/>
          <w:i w:val="false"/>
          <w:color w:val="000000"/>
          <w:sz w:val="28"/>
        </w:rPr>
        <w:t xml:space="preserve">
      </w:t>
      </w:r>
      <w:r>
        <w:rPr>
          <w:rFonts w:ascii="Times New Roman"/>
          <w:b w:val="false"/>
          <w:i w:val="false"/>
          <w:color w:val="000000"/>
          <w:sz w:val="28"/>
        </w:rPr>
        <w:t xml:space="preserve">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6) 5 - процесс –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 xml:space="preserve">7) 6 -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r>
        <w:br/>
      </w:r>
      <w:r>
        <w:rPr>
          <w:rFonts w:ascii="Times New Roman"/>
          <w:b w:val="false"/>
          <w:i w:val="false"/>
          <w:color w:val="000000"/>
          <w:sz w:val="28"/>
        </w:rPr>
        <w:t xml:space="preserve">
      </w:t>
      </w:r>
      <w:r>
        <w:rPr>
          <w:rFonts w:ascii="Times New Roman"/>
          <w:b w:val="false"/>
          <w:i w:val="false"/>
          <w:color w:val="000000"/>
          <w:sz w:val="28"/>
        </w:rPr>
        <w:t>8) 7 - процесс – Мемлекеттік корпорация қызметкерінің ХҚО БАЖ-да мемлекеттік көрсетілетін қызметтің дайын болғандығы туралы хабарлама алуы;</w:t>
      </w:r>
      <w:r>
        <w:br/>
      </w:r>
      <w:r>
        <w:rPr>
          <w:rFonts w:ascii="Times New Roman"/>
          <w:b w:val="false"/>
          <w:i w:val="false"/>
          <w:color w:val="000000"/>
          <w:sz w:val="28"/>
        </w:rPr>
        <w:t xml:space="preserve">
      </w:t>
      </w:r>
      <w:r>
        <w:rPr>
          <w:rFonts w:ascii="Times New Roman"/>
          <w:b w:val="false"/>
          <w:i w:val="false"/>
          <w:color w:val="000000"/>
          <w:sz w:val="28"/>
        </w:rPr>
        <w:t xml:space="preserve">9) 8 - процесс – көрсетілетін қызметті алушының мемлекеттік көрсетілетін қызмет нәтижесiн Мемлекеттік корпорация қызметкері арқылы алуы. </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алу кезінде жүгіну тәртібі және қызмет беруші мен қызмет алушы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қызметтi алушы (не уәкілетті өкілі: құзыретін растайтын құжат бойынша заңды тұлға; нотариалды куәландырылған сенімхат бойынша жеке тұлға) жеке сәйкестендірілген нөмірі (бұдан әрі - ЖСН) және бизнес-сәйкестендіру нөмірі (бұдан әрі - БСН) және пароль (порталда тіркелмеген көрсетілетін қызметтi алушылар үшін жүзеге асырылады) көмегімен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 процесс – мемлекеттік қызметті алу үшін көрсетілетін қызметтi алушы (не уәкілетті өкілі: құзыретін растайтын құжат бойынша заңды тұлға; нотариалды куәландырылған сенімхат бойынша жеке тұлға) порталға ЖСН/БСН және пароль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ЖСН/БСН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5) 3 - процесс – осы Регламентте көрсетілген мемлекеттік қызметті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таңдауы, қызмет көрсету үшін сұраным нысанын экранға шығаруы және көрсетілетін қызметті алушы (не уәкілетті өкілі: құзыретін растайтын құжат бойынша заңды тұлға; нотариалды куәландырылған сенімхат бойынша жеке тұлға) нысанды (деректерді енгізу) оның құрылымы мен нысандық талаптарын ескеріп толтыруы, Стандарттың 9-тармағында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 xml:space="preserve">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орнына (бұдан әрі – АЖО) ЭҮШ арқылы электрондық құжатты (сұраным) жолдау;</w:t>
      </w:r>
      <w:r>
        <w:br/>
      </w:r>
      <w:r>
        <w:rPr>
          <w:rFonts w:ascii="Times New Roman"/>
          <w:b w:val="false"/>
          <w:i w:val="false"/>
          <w:color w:val="000000"/>
          <w:sz w:val="28"/>
        </w:rPr>
        <w:t xml:space="preserve">
      </w:t>
      </w:r>
      <w:r>
        <w:rPr>
          <w:rFonts w:ascii="Times New Roman"/>
          <w:b w:val="false"/>
          <w:i w:val="false"/>
          <w:color w:val="000000"/>
          <w:sz w:val="28"/>
        </w:rPr>
        <w:t>9) 6 - процесс – көрсетілетін қызметті берушінің АЖО электрондық құжатты тіркеуі;</w:t>
      </w:r>
      <w:r>
        <w:br/>
      </w:r>
      <w:r>
        <w:rPr>
          <w:rFonts w:ascii="Times New Roman"/>
          <w:b w:val="false"/>
          <w:i w:val="false"/>
          <w:color w:val="000000"/>
          <w:sz w:val="28"/>
        </w:rPr>
        <w:t xml:space="preserve">
      </w:t>
      </w:r>
      <w:r>
        <w:rPr>
          <w:rFonts w:ascii="Times New Roman"/>
          <w:b w:val="false"/>
          <w:i w:val="false"/>
          <w:color w:val="000000"/>
          <w:sz w:val="28"/>
        </w:rPr>
        <w:t xml:space="preserve">10) 3 - шарт – мемлекеттік қызметті көрсету үшін негіз болатын көрсетілетін қызметті беруші электрондық құжаттардың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11) 7 - процесс – бұзушылықтардың болуына байланысты сұралынып отырылған мемлекеттік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12) 8 - процесс –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көрсетілетін қызметті берушінің ЭЦҚ қойылған мемлекеттік қызмет көрсету нәтижесін (электрондық түрде) беру.</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11.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2 - 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 қосымша</w:t>
            </w:r>
          </w:p>
        </w:tc>
      </w:tr>
    </w:tbl>
    <w:bookmarkStart w:name="z94" w:id="1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1"/>
    <w:bookmarkStart w:name="z95" w:id="12"/>
    <w:p>
      <w:pPr>
        <w:spacing w:after="0"/>
        <w:ind w:left="0"/>
        <w:jc w:val="left"/>
      </w:pPr>
    </w:p>
    <w:bookmarkEnd w:id="12"/>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59300"/>
                    </a:xfrm>
                    <a:prstGeom prst="rect">
                      <a:avLst/>
                    </a:prstGeom>
                  </pic:spPr>
                </pic:pic>
              </a:graphicData>
            </a:graphic>
          </wp:inline>
        </w:drawing>
      </w:r>
    </w:p>
    <w:p>
      <w:pPr>
        <w:spacing w:after="0"/>
        <w:ind w:left="0"/>
        <w:jc w:val="left"/>
      </w:pPr>
      <w:r>
        <w:br/>
      </w:r>
    </w:p>
    <w:bookmarkStart w:name="z96" w:id="13"/>
    <w:p>
      <w:pPr>
        <w:spacing w:after="0"/>
        <w:ind w:left="0"/>
        <w:jc w:val="left"/>
      </w:pPr>
      <w:r>
        <w:rPr>
          <w:rFonts w:ascii="Times New Roman"/>
          <w:b/>
          <w:i w:val="false"/>
          <w:color w:val="000000"/>
        </w:rPr>
        <w:t xml:space="preserve"> Шартты белгілер:</w:t>
      </w:r>
    </w:p>
    <w:bookmarkEnd w:id="13"/>
    <w:bookmarkStart w:name="z97" w:id="14"/>
    <w:p>
      <w:pPr>
        <w:spacing w:after="0"/>
        <w:ind w:left="0"/>
        <w:jc w:val="left"/>
      </w:pPr>
    </w:p>
    <w:bookmarkEnd w:id="14"/>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99" w:id="1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
    <w:bookmarkStart w:name="z100" w:id="16"/>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қызметті көрсету кезінде</w:t>
      </w:r>
      <w:r>
        <w:br/>
      </w:r>
      <w:r>
        <w:rPr>
          <w:rFonts w:ascii="Times New Roman"/>
          <w:b w:val="false"/>
          <w:i w:val="false"/>
          <w:color w:val="000000"/>
          <w:sz w:val="28"/>
        </w:rPr>
        <w:t>
</w:t>
      </w:r>
    </w:p>
    <w:bookmarkEnd w:id="16"/>
    <w:bookmarkStart w:name="z101"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124700" cy="143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24700" cy="1430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4749800" cy="136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49800" cy="136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8"/>
    <w:p>
      <w:pPr>
        <w:spacing w:after="0"/>
        <w:ind w:left="0"/>
        <w:jc w:val="both"/>
      </w:pPr>
      <w:r>
        <w:rPr>
          <w:rFonts w:ascii="Times New Roman"/>
          <w:b w:val="false"/>
          <w:i w:val="false"/>
          <w:color w:val="000000"/>
          <w:sz w:val="28"/>
        </w:rPr>
        <w:t>
      2) Мемлекеттік корпорация арқылы мемлекеттік қызметті көрсету кезінде</w:t>
      </w:r>
      <w:r>
        <w:br/>
      </w:r>
      <w:r>
        <w:rPr>
          <w:rFonts w:ascii="Times New Roman"/>
          <w:b w:val="false"/>
          <w:i w:val="false"/>
          <w:color w:val="000000"/>
          <w:sz w:val="28"/>
        </w:rPr>
        <w:t>
</w:t>
      </w:r>
    </w:p>
    <w:bookmarkEnd w:id="18"/>
    <w:bookmarkStart w:name="z104"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5105400" cy="128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05400" cy="128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20"/>
    <w:p>
      <w:pPr>
        <w:spacing w:after="0"/>
        <w:ind w:left="0"/>
        <w:jc w:val="both"/>
      </w:pPr>
      <w:r>
        <w:rPr>
          <w:rFonts w:ascii="Times New Roman"/>
          <w:b w:val="false"/>
          <w:i w:val="false"/>
          <w:color w:val="000000"/>
          <w:sz w:val="28"/>
        </w:rPr>
        <w:t>
      3) портал арқылы мемлекеттік қызметті көрсету кезінде</w:t>
      </w:r>
      <w:r>
        <w:br/>
      </w:r>
      <w:r>
        <w:rPr>
          <w:rFonts w:ascii="Times New Roman"/>
          <w:b w:val="false"/>
          <w:i w:val="false"/>
          <w:color w:val="000000"/>
          <w:sz w:val="28"/>
        </w:rPr>
        <w:t>
</w:t>
      </w:r>
    </w:p>
    <w:bookmarkEnd w:id="20"/>
    <w:bookmarkStart w:name="z10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493000" cy="132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132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22"/>
    <w:p>
      <w:pPr>
        <w:spacing w:after="0"/>
        <w:ind w:left="0"/>
        <w:jc w:val="left"/>
      </w:pPr>
      <w:r>
        <w:rPr>
          <w:rFonts w:ascii="Times New Roman"/>
          <w:b/>
          <w:i w:val="false"/>
          <w:color w:val="000000"/>
        </w:rPr>
        <w:t xml:space="preserve">  Шартты белгілер:</w:t>
      </w:r>
    </w:p>
    <w:bookmarkEnd w:id="22"/>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