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5c2b" w14:textId="5085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06 маусымдағы № 162 қаулысы. Шығыс Қазақстан облысының Әділет департаментінде 2016 жылғы 12 шілдеде № 4596 болып тіркелді. Күші жойылды - Шығыс Қазақстан облысы әкімдігінің 2020 жылғы 17 наурыздағы № 85 қаулысымен</w:t>
      </w:r>
    </w:p>
    <w:p>
      <w:pPr>
        <w:spacing w:after="0"/>
        <w:ind w:left="0"/>
        <w:jc w:val="left"/>
      </w:pP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(Нормативтік құқықтық актілерді мемлекеттік тіркеу тізілімінде тіркелген нөмірі 13610) </w:t>
      </w:r>
      <w:r>
        <w:rPr>
          <w:rFonts w:ascii="Times New Roman"/>
          <w:b w:val="false"/>
          <w:i w:val="false"/>
          <w:color w:val="000000"/>
          <w:sz w:val="28"/>
        </w:rPr>
        <w:t>бұйрығы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"6" маусымдағы</w:t>
            </w:r>
            <w:r>
              <w:br/>
            </w:r>
            <w:r>
              <w:rPr>
                <w:rFonts w:ascii="Times New Roman"/>
                <w:b w:val="false"/>
                <w:i w:val="false"/>
                <w:color w:val="000000"/>
                <w:sz w:val="20"/>
              </w:rPr>
              <w:t>№ 162 қаулысымен бекітілген</w:t>
            </w:r>
          </w:p>
        </w:tc>
      </w:tr>
    </w:tbl>
    <w:bookmarkStart w:name="z5" w:id="1"/>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07.10.2019 </w:t>
      </w:r>
      <w:r>
        <w:rPr>
          <w:rFonts w:ascii="Times New Roman"/>
          <w:b w:val="false"/>
          <w:i w:val="false"/>
          <w:color w:val="ff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w:t>
      </w:r>
      <w:r>
        <w:rPr>
          <w:rFonts w:ascii="Times New Roman"/>
          <w:b w:val="false"/>
          <w:i w:val="false"/>
          <w:color w:val="000000"/>
          <w:sz w:val="28"/>
        </w:rPr>
        <w:t>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қызметті көрсету нәтижесі – электрондық хат – эскизді (эскиздік жобаны) келісу не Қазақстан Республикасы Индустрия және инфрақұрылымдық даму министрінің 2016 жылғы 17 наурыздағы № 137 бұйрығымен бекітілген "Эскизді (эскиздік жобаны) келісуден өткізу" мемлекеттік көрсетілетін қызмет стандартының (Нормативтік құқықтық актілерді мемлекеттік тіркеу тізілімінде нөмірі 13610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Start w:name="z21"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мемлекеттік қызмет көрсету бойынша рәсімді (іс-қимылды) бастауға негіз болып табылады.</w:t>
      </w:r>
    </w:p>
    <w:bookmarkEnd w:id="4"/>
    <w:bookmarkStart w:name="z178" w:id="5"/>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орындалу ұзақтығы:</w:t>
      </w:r>
    </w:p>
    <w:bookmarkEnd w:id="5"/>
    <w:p>
      <w:pPr>
        <w:spacing w:after="0"/>
        <w:ind w:left="0"/>
        <w:jc w:val="both"/>
      </w:pPr>
      <w:r>
        <w:rPr>
          <w:rFonts w:ascii="Times New Roman"/>
          <w:b w:val="false"/>
          <w:i w:val="false"/>
          <w:color w:val="000000"/>
          <w:sz w:val="28"/>
        </w:rPr>
        <w:t xml:space="preserve">
      1 - іс-қимыл - көрсетілетін қызметті берушінің кеңсе қызметкерінің көрсетілетін қызметті алушының құжаттарын қабылдауы және тіркеуі.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 Орындалу ұзақтығы - 15 (он бес) минут;</w:t>
      </w:r>
    </w:p>
    <w:p>
      <w:pPr>
        <w:spacing w:after="0"/>
        <w:ind w:left="0"/>
        <w:jc w:val="both"/>
      </w:pPr>
      <w:r>
        <w:rPr>
          <w:rFonts w:ascii="Times New Roman"/>
          <w:b w:val="false"/>
          <w:i w:val="false"/>
          <w:color w:val="000000"/>
          <w:sz w:val="28"/>
        </w:rPr>
        <w:t>
      2 - іс-қимыл - көрсетілетін қызметті берушінің басшысын көрсетілетін қызметті алушының құжаттарымен таныстыру және құжаттарды маманға жолдау. Орындалу ұзақтығы - 4 (төрт) сағат;</w:t>
      </w:r>
    </w:p>
    <w:p>
      <w:pPr>
        <w:spacing w:after="0"/>
        <w:ind w:left="0"/>
        <w:jc w:val="both"/>
      </w:pPr>
      <w:r>
        <w:rPr>
          <w:rFonts w:ascii="Times New Roman"/>
          <w:b w:val="false"/>
          <w:i w:val="false"/>
          <w:color w:val="000000"/>
          <w:sz w:val="28"/>
        </w:rPr>
        <w:t xml:space="preserve">
      3 - 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эскизді (эскиздік жобаны) келісу - хатын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дайындауы. Орындалу ұзақтығы - 9 (тоғыз) жұмыс күні;</w:t>
      </w:r>
    </w:p>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 көрсету нәтижесіне қол қояды (эскизді (эскиздік жобаны) келісу - хат немесе мемлекеттік қызмет көрсетуден бас тарту туралы дәлелді жауап). Орындалу ұзақтығы - 3 (үш) сағат;</w:t>
      </w:r>
    </w:p>
    <w:p>
      <w:pPr>
        <w:spacing w:after="0"/>
        <w:ind w:left="0"/>
        <w:jc w:val="both"/>
      </w:pPr>
      <w:r>
        <w:rPr>
          <w:rFonts w:ascii="Times New Roman"/>
          <w:b w:val="false"/>
          <w:i w:val="false"/>
          <w:color w:val="000000"/>
          <w:sz w:val="28"/>
        </w:rPr>
        <w:t>
      5 - іс қимыл – көрсетілетін қызметті берушінің кеңсе қызметкері эскизді (эскиздік жобаны) келісу - хатын немесе мемлекеттік қызметті көрсетуден бас тарту туралы дәлелді жауапты тіркейді және мемлекеттік қызметті көрсету нәтижесін портал арқылы көрсетілетін қызметті алушыға жолдайды. Орындалу ұзақтығы - 15 (он бес) минут.</w:t>
      </w:r>
    </w:p>
    <w:p>
      <w:pPr>
        <w:spacing w:after="0"/>
        <w:ind w:left="0"/>
        <w:jc w:val="both"/>
      </w:pPr>
      <w:r>
        <w:rPr>
          <w:rFonts w:ascii="Times New Roman"/>
          <w:b w:val="false"/>
          <w:i w:val="false"/>
          <w:color w:val="000000"/>
          <w:sz w:val="28"/>
        </w:rPr>
        <w:t>
      Мемлекеттік қызмет көрсету немесе дәлелді бас тартуды беру мерзімі - 10 (он) жұмыс күні.</w:t>
      </w:r>
    </w:p>
    <w:bookmarkStart w:name="z185" w:id="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алушының өтініші мен құжаттар топтамасын тіркеу болып табылады, ол осы Регламенттің 5-тармағында көрсетілген 2 - іс-қимылды орындауды бастау үшін негіз болады.</w:t>
      </w:r>
    </w:p>
    <w:bookmarkEnd w:id="6"/>
    <w:p>
      <w:pPr>
        <w:spacing w:after="0"/>
        <w:ind w:left="0"/>
        <w:jc w:val="both"/>
      </w:pPr>
      <w:r>
        <w:rPr>
          <w:rFonts w:ascii="Times New Roman"/>
          <w:b w:val="false"/>
          <w:i w:val="false"/>
          <w:color w:val="000000"/>
          <w:sz w:val="28"/>
        </w:rPr>
        <w:t>
      Осы Регламенттің 5-тармағында көрсетілген 2 - іс-қимылдың нәтижесі көрсетілетін қызметті беруші басшысының құжаттарды қарауы және құжаттарды маманға беруі болып табылады, олар 3 -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5 - тармағында көрсетілген 3 - іс-қимылдың нәтижесі көрсетілетін қызметті беруші маманының құжаттардың талаптарға сәйкестігін қарауы және эскизді (эскиздік жобаны) келісу - хатты немесе мемлекеттік қызмет көрсетуден бас тарту туралы дәлелді жауапты дайындауы болып табылады, олар 4 - іс-қимылды орындау үшін негіз болады.</w:t>
      </w:r>
    </w:p>
    <w:p>
      <w:pPr>
        <w:spacing w:after="0"/>
        <w:ind w:left="0"/>
        <w:jc w:val="both"/>
      </w:pPr>
      <w:r>
        <w:rPr>
          <w:rFonts w:ascii="Times New Roman"/>
          <w:b w:val="false"/>
          <w:i w:val="false"/>
          <w:color w:val="000000"/>
          <w:sz w:val="28"/>
        </w:rPr>
        <w:t>
      Осы Регламенттің 5-тармағында көрсетілген 4 - іс-қимылдың нәтижесі көрсетілетін қызметті беруші басшысының мемлекеттік қызмет көрсету нәтижесіне қол қоюы болып табылады, ол 5 - іс-қимылды орындау үшін негіз болады.</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іс-қимылдың нәтижесі мемлекеттік қызмет көрсету нәтижесін тіркеу және оны көрсетілетін қызметті алушыға жолдау болып табылады.</w:t>
      </w:r>
    </w:p>
    <w:bookmarkStart w:name="z39" w:id="7"/>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7"/>
    <w:bookmarkStart w:name="z40" w:id="8"/>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берушінің құрылымдық бөлiмшелерінiң (қызметкерлерінiң) тiзбесi:</w:t>
      </w:r>
    </w:p>
    <w:bookmarkEnd w:id="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және көрсетілетін қызметті берушінің басшысына қарауға беруі – 15 (он бес) минут;</w:t>
      </w:r>
    </w:p>
    <w:p>
      <w:pPr>
        <w:spacing w:after="0"/>
        <w:ind w:left="0"/>
        <w:jc w:val="both"/>
      </w:pPr>
      <w:r>
        <w:rPr>
          <w:rFonts w:ascii="Times New Roman"/>
          <w:b w:val="false"/>
          <w:i w:val="false"/>
          <w:color w:val="000000"/>
          <w:sz w:val="28"/>
        </w:rPr>
        <w:t>
      2) көрсетілетін қызметті берушінің басшысын көрсетілетін қызметті алушының құжаттарымен таныстыру және құжаттарды маманға жолдау - 4 (төрт) сағат;</w:t>
      </w:r>
    </w:p>
    <w:p>
      <w:pPr>
        <w:spacing w:after="0"/>
        <w:ind w:left="0"/>
        <w:jc w:val="both"/>
      </w:pPr>
      <w:r>
        <w:rPr>
          <w:rFonts w:ascii="Times New Roman"/>
          <w:b w:val="false"/>
          <w:i w:val="false"/>
          <w:color w:val="000000"/>
          <w:sz w:val="28"/>
        </w:rPr>
        <w:t>
      3) көрсетілетін қызметті беруші маманының көрсетілетін қызметті алушының құжаттарын қарауы және эскизді (эскиздік жобаны) келісу - хатын немесе мемлекеттік қызметті көрсетуден бас тарту туралы дәлелді жауапты дайындауы - 9 (тоғыз)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(хаттар - эскизді (эскиздік жобаны) келісу немесе мемлекеттік қызмет көрсетуден бас тарту туралы дәлелді жауап) - 3 (үш) сағат;</w:t>
      </w:r>
    </w:p>
    <w:p>
      <w:pPr>
        <w:spacing w:after="0"/>
        <w:ind w:left="0"/>
        <w:jc w:val="both"/>
      </w:pPr>
      <w:r>
        <w:rPr>
          <w:rFonts w:ascii="Times New Roman"/>
          <w:b w:val="false"/>
          <w:i w:val="false"/>
          <w:color w:val="000000"/>
          <w:sz w:val="28"/>
        </w:rPr>
        <w:t>
      5) көрсетілетін қызметті берушінің кеңсе қызметкерінің эскизді (эскиздік жобаны) келісу - хатын немесе мемлекеттік қызметті көрсетуден бас тарту туралы дәлелді жауапты тіркеуі және мемлекеттік қызметті көрсету нәтижесін көрсетілетін қызметті алушыға портал арқылы жолдауы – 15 (он бес) минут.</w:t>
      </w:r>
    </w:p>
    <w:bookmarkStart w:name="z55" w:id="9"/>
    <w:p>
      <w:pPr>
        <w:spacing w:after="0"/>
        <w:ind w:left="0"/>
        <w:jc w:val="left"/>
      </w:pPr>
      <w:r>
        <w:rPr>
          <w:rFonts w:ascii="Times New Roman"/>
          <w:b/>
          <w:i w:val="false"/>
          <w:color w:val="000000"/>
        </w:rPr>
        <w:t xml:space="preserve"> 4. Мемлекеттiк қызмет көрсету процесiнде  </w:t>
      </w:r>
      <w:r>
        <w:rPr>
          <w:rFonts w:ascii="Times New Roman"/>
          <w:b/>
          <w:i w:val="false"/>
          <w:color w:val="000000"/>
        </w:rPr>
        <w:t>ақпараттық жүйелерді пайдалану тәртібінің сипаттамасы</w:t>
      </w:r>
    </w:p>
    <w:bookmarkEnd w:id="9"/>
    <w:bookmarkStart w:name="z56"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Портал арқылы мемлекеттік қызметті алу кезінде жүгіну тәртібі және көрсетілетін қызметті беруші мен көрсетілетін қызметті алушының рәсімдерінің (іс-қимылдарының) реттілігі:</w:t>
      </w:r>
    </w:p>
    <w:bookmarkEnd w:id="1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 процесс - мемлекеттік көрсетілетін қызметті алу үшін порталда көрсетілетін қызметті алушының ЖСН/БСН және парольді енгізуі (авторландыру процесі);</w:t>
      </w:r>
    </w:p>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 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көшірмелерін бекіту,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6) 2 - шарт – порталда ЭЦҚ тіркеу куәлігінің қолданылу мерзімін және кері қайтарылған (жойылған) тіркеу куәліктерінің тізімінде жоқтығын, сондай-ақ сәйкестендіру деректерінің сәйкестігін тексеру;</w:t>
      </w:r>
    </w:p>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8) 5 - процесс – көрсетілетін қызметті берушінің ЭЦҚ арқылы мемлекеттік қызмет көрсету үшін сұрау салуды куәландыру және электрондық құжатты (сұрау салуды) ЭҮШ арқылы өңдеу үшін көрсетілетін қызметті берушінің автоматтандырылған жұмыс орнына (бұдан әрі - АЖО) жолдау;</w:t>
      </w:r>
    </w:p>
    <w:p>
      <w:pPr>
        <w:spacing w:after="0"/>
        <w:ind w:left="0"/>
        <w:jc w:val="both"/>
      </w:pPr>
      <w:r>
        <w:rPr>
          <w:rFonts w:ascii="Times New Roman"/>
          <w:b w:val="false"/>
          <w:i w:val="false"/>
          <w:color w:val="000000"/>
          <w:sz w:val="28"/>
        </w:rPr>
        <w:t>
      9) 6 - 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10) 3-шарт – көрсетілетін қызметті берушінің электрондық құжаттың мемлекеттік қызмет көрсету негіздеріне сәйкестігін тексеруі (өңдеуі);</w:t>
      </w:r>
    </w:p>
    <w:p>
      <w:pPr>
        <w:spacing w:after="0"/>
        <w:ind w:left="0"/>
        <w:jc w:val="both"/>
      </w:pPr>
      <w:r>
        <w:rPr>
          <w:rFonts w:ascii="Times New Roman"/>
          <w:b w:val="false"/>
          <w:i w:val="false"/>
          <w:color w:val="000000"/>
          <w:sz w:val="28"/>
        </w:rPr>
        <w:t>
      11) 7 – процесс - бұзушылықтардың болуына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12) 8 – процесс-көрсетілетін қызметті алушыға көрсетілетін қызметті берушінің ЭЦҚ қойылған мемлекеттік қызмет көрсету нәтижесін (электрондық түрде) беру.</w:t>
      </w:r>
    </w:p>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көрсетілген.</w:t>
      </w:r>
    </w:p>
    <w:bookmarkStart w:name="z216" w:id="11"/>
    <w:p>
      <w:pPr>
        <w:spacing w:after="0"/>
        <w:ind w:left="0"/>
        <w:jc w:val="both"/>
      </w:pPr>
      <w:r>
        <w:rPr>
          <w:rFonts w:ascii="Times New Roman"/>
          <w:b w:val="false"/>
          <w:i w:val="false"/>
          <w:color w:val="000000"/>
          <w:sz w:val="28"/>
        </w:rPr>
        <w:t xml:space="preserve">
      10. Мемлекеттік қызмет көрсету процесінде рәсімдердің (іс - қимылдардың)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"Эскизді (эскиздік жобаны) </w:t>
            </w:r>
            <w:r>
              <w:br/>
            </w:r>
            <w:r>
              <w:rPr>
                <w:rFonts w:ascii="Times New Roman"/>
                <w:b w:val="false"/>
                <w:i w:val="false"/>
                <w:color w:val="000000"/>
                <w:sz w:val="20"/>
              </w:rPr>
              <w:t xml:space="preserve">келісуден өткізу"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18" w:id="12"/>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 көрсетуге тартылған ақпараттық жүйелердің функционалдық өзара іс-қимыл диаграммасы</w:t>
      </w:r>
    </w:p>
    <w:bookmarkEnd w:id="12"/>
    <w:bookmarkStart w:name="z219"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14"/>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14"/>
    <w:bookmarkStart w:name="z221"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5819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"Эскизді (эскиздік жобаны) </w:t>
            </w:r>
            <w:r>
              <w:br/>
            </w:r>
            <w:r>
              <w:rPr>
                <w:rFonts w:ascii="Times New Roman"/>
                <w:b w:val="false"/>
                <w:i w:val="false"/>
                <w:color w:val="000000"/>
                <w:sz w:val="20"/>
              </w:rPr>
              <w:t xml:space="preserve">келісуден өткізу"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223" w:id="16"/>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 көрсету кезінде мемлекеттік қызмет көрсетудің бизнес-процестерінің анықтамалығы</w:t>
      </w:r>
    </w:p>
    <w:bookmarkEnd w:id="16"/>
    <w:bookmarkStart w:name="z22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8"/>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18"/>
    <w:bookmarkStart w:name="z226"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