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d5d3" w14:textId="495d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2015 жылғы 23 желтоқсандағы "2016-2018 жылдарға арналған Жарма ауданының бюджеті туралы" № 35/283-V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2016 жылғы 25 қарашадағы № 8/58-VI шешімі. Шығыс Қазақстан облысының Әділет департаментінде 2016 жылғы 2 желтоқсанда № 4751 болып тіркелді. Күші жойылды - Шығыс Қазақстан облысы Жарма аудандық мәслихатының 2016 жылғы 22 желтоқсандағы № 9/66-VI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Жарма аудандық мәслихатының 22.12.2016 № 9/66-VI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2016 жылғы 15 қарашадағы № 7/71-VІ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4743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Жарма ауданының бюджеті туралы" Жарма аудандық мәслихатының 2015 жылғы 23 желтоқсандағы № 35/283-V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4332 болып тіркелген, "Қалба тынысы" газетінің 2016 жылғы 21 қаңтардағы № 5 санында жарияланды)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 2016-2018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5227508,0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1281350,6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10135,0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37850,0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3898172,4 мың теңге;</w:t>
      </w:r>
      <w:r>
        <w:br/>
      </w:r>
      <w:r>
        <w:rPr>
          <w:rFonts w:ascii="Times New Roman"/>
          <w:b w:val="false"/>
          <w:i w:val="false"/>
          <w:color w:val="000000"/>
          <w:sz w:val="28"/>
        </w:rPr>
        <w:t>
      </w:t>
      </w:r>
      <w:r>
        <w:rPr>
          <w:rFonts w:ascii="Times New Roman"/>
          <w:b w:val="false"/>
          <w:i w:val="false"/>
          <w:color w:val="000000"/>
          <w:sz w:val="28"/>
        </w:rPr>
        <w:t>2) шығындар – 5379404,6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21696,0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34996,0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13300,0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-173592,6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173592,6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2016 жылдың 1 қаңтарынан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Қ.Түеубаева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А.Сахметжанова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2016 жылғы 25 қарашадағы</w:t>
            </w:r>
            <w:r>
              <w:br/>
            </w:r>
            <w:r>
              <w:rPr>
                <w:rFonts w:ascii="Times New Roman"/>
                <w:b w:val="false"/>
                <w:i w:val="false"/>
                <w:color w:val="000000"/>
                <w:sz w:val="20"/>
              </w:rPr>
              <w:t>№ 8/58-VI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35/283-V шешіміне</w:t>
            </w:r>
            <w:r>
              <w:br/>
            </w:r>
            <w:r>
              <w:rPr>
                <w:rFonts w:ascii="Times New Roman"/>
                <w:b w:val="false"/>
                <w:i w:val="false"/>
                <w:color w:val="000000"/>
                <w:sz w:val="20"/>
              </w:rPr>
              <w:t>1 қосымша</w:t>
            </w:r>
          </w:p>
        </w:tc>
      </w:tr>
    </w:tbl>
    <w:bookmarkStart w:name="z22"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468"/>
        <w:gridCol w:w="802"/>
        <w:gridCol w:w="468"/>
        <w:gridCol w:w="802"/>
        <w:gridCol w:w="6480"/>
        <w:gridCol w:w="29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 </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5227508,0 </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1281350,6</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539561,2</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539561,2</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508497,2</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31064,0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430141,4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430141,4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430141,4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238843,0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60438,0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48640,0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62685,0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25558,0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35229,0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35229,0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3898172,4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3898172,4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3898172,4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1349181,4</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2548991,0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991"/>
        <w:gridCol w:w="991"/>
        <w:gridCol w:w="991"/>
        <w:gridCol w:w="5335"/>
        <w:gridCol w:w="25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5379404,6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584869,3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526215,1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121927,1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116389,1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103846,1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374812,0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9429,4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8555,4</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51869,8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28561,8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28221,8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24447,8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3143538,3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2807619,7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2709019,0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2652504,0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679017,0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1973487,0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98600,7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98600,7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74622,7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120165,6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120165,6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48619,6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17724,6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313201,0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46889,0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27835,0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42685,0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29428,0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38765,0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289317,2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94194,2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бөлінетін нысаналы трансферт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73288,9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бөлінетін нысаналы трансферт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12555,3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62758,0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132365,0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306771,2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69374,2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47452,2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18639,2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16657,2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174807,2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161716,2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153515,2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132780,5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132780,5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132780,5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30847,3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30847,3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30847,3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30847,3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