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5e21c" w14:textId="4d5e2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жұмсаған шығындарды өтеу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2016 жылғы 22 қарашадағы № 7-5 шешімі. Шығыс Қазақстан облысының Әділет департаментінде 2016 жылғы 28 желтоқсанда № 4786 болып тіркелді. Күші жойылды - Шығыс Қазақстан облысы Зайсан аудандық мәслихатының 2021 жылғы 28 қыркүйектегі № 11-4/4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Зайсан аудандық мәслихатының 28.09.2021 № 11-4/4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2002 жылғы 11 шілдедегі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 бабының</w:t>
      </w:r>
      <w:r>
        <w:rPr>
          <w:rFonts w:ascii="Times New Roman"/>
          <w:b w:val="false"/>
          <w:i w:val="false"/>
          <w:color w:val="000000"/>
          <w:sz w:val="28"/>
        </w:rPr>
        <w:t xml:space="preserve"> 4)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мүгедектердi әлеуметтiк қорғау туралы" Заңының </w:t>
      </w:r>
      <w:r>
        <w:rPr>
          <w:rFonts w:ascii="Times New Roman"/>
          <w:b w:val="false"/>
          <w:i w:val="false"/>
          <w:color w:val="000000"/>
          <w:sz w:val="28"/>
        </w:rPr>
        <w:t>11 бабының</w:t>
      </w:r>
      <w:r>
        <w:rPr>
          <w:rFonts w:ascii="Times New Roman"/>
          <w:b w:val="false"/>
          <w:i w:val="false"/>
          <w:color w:val="000000"/>
          <w:sz w:val="28"/>
        </w:rPr>
        <w:t xml:space="preserve"> 1 тармағына сәйкес, Зайсан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Мүгедектер қатарындағы кемтар балаларды жеке оқыту жоспары бойынша үйде оқытуға жұмсалған шығындар оқу жылы ішінде төрт айлық есептік көрсеткіш мөлшерінде ай сайын есептелсін.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Зайсан аудандық мәслихатының 27.12.2019 </w:t>
      </w:r>
      <w:r>
        <w:rPr>
          <w:rFonts w:ascii="Times New Roman"/>
          <w:b w:val="false"/>
          <w:i w:val="false"/>
          <w:color w:val="000000"/>
          <w:sz w:val="28"/>
        </w:rPr>
        <w:t>№ 49-4/4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Келесі тәртіп айқындалсын:</w:t>
      </w:r>
      <w:r>
        <w:br/>
      </w:r>
      <w:r>
        <w:rPr>
          <w:rFonts w:ascii="Times New Roman"/>
          <w:b w:val="false"/>
          <w:i w:val="false"/>
          <w:color w:val="000000"/>
          <w:sz w:val="28"/>
        </w:rPr>
        <w:t xml:space="preserve">
      </w:t>
      </w:r>
      <w:r>
        <w:rPr>
          <w:rFonts w:ascii="Times New Roman"/>
          <w:b w:val="false"/>
          <w:i w:val="false"/>
          <w:color w:val="000000"/>
          <w:sz w:val="28"/>
        </w:rPr>
        <w:t>1) оқытуға жұмсаған шығындарын өндіріп алуды "Зайсан аудандық жұмыспен қамту және әлеуметтік бағдарламалар бөлімі" мемлекеттік мекемесі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мүгедектер қатарындағы кемтар балаларға үйде оқытуға жұмсалған шығындарды өтеу (толық мемлекет қарауындағы мүгедек балалардан басқа) ата-анасының біреуіне немесе үйде оқытылатын мүгедек балалардың заңды өкіліне отбасы кірісіне тәуелсіз беріледі;</w:t>
      </w:r>
      <w:r>
        <w:br/>
      </w:r>
      <w:r>
        <w:rPr>
          <w:rFonts w:ascii="Times New Roman"/>
          <w:b w:val="false"/>
          <w:i w:val="false"/>
          <w:color w:val="000000"/>
          <w:sz w:val="28"/>
        </w:rPr>
        <w:t xml:space="preserve">
      </w:t>
      </w:r>
      <w:r>
        <w:rPr>
          <w:rFonts w:ascii="Times New Roman"/>
          <w:b w:val="false"/>
          <w:i w:val="false"/>
          <w:color w:val="000000"/>
          <w:sz w:val="28"/>
        </w:rPr>
        <w:t xml:space="preserve">3) мүгедектер қатарындағы кемтар балаларды жеке оқыту жоспары бойынша үйде оқытуға жұмсаған шығындарды өтеу үшін қажетті құжаттардың тізбесі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бұйрығымен бекітілген "Мүгедек балаларды үйде оқытуға жұмсалған шығындарды өтеу" мемлекеттік көрсетілетін қызмет стандартының </w:t>
      </w:r>
      <w:r>
        <w:rPr>
          <w:rFonts w:ascii="Times New Roman"/>
          <w:b w:val="false"/>
          <w:i w:val="false"/>
          <w:color w:val="000000"/>
          <w:sz w:val="28"/>
        </w:rPr>
        <w:t>9 тармағына</w:t>
      </w:r>
      <w:r>
        <w:rPr>
          <w:rFonts w:ascii="Times New Roman"/>
          <w:b w:val="false"/>
          <w:i w:val="false"/>
          <w:color w:val="000000"/>
          <w:sz w:val="28"/>
        </w:rPr>
        <w:t xml:space="preserve"> сәйкес ұсынылады (нормативтік құқықтық актілердің мемлекеттік тіркеу Тізілімінде 11342 нөмірімен тіркелді); </w:t>
      </w:r>
      <w:r>
        <w:br/>
      </w:r>
      <w:r>
        <w:rPr>
          <w:rFonts w:ascii="Times New Roman"/>
          <w:b w:val="false"/>
          <w:i w:val="false"/>
          <w:color w:val="000000"/>
          <w:sz w:val="28"/>
        </w:rPr>
        <w:t xml:space="preserve">
      </w:t>
      </w:r>
      <w:r>
        <w:rPr>
          <w:rFonts w:ascii="Times New Roman"/>
          <w:b w:val="false"/>
          <w:i w:val="false"/>
          <w:color w:val="000000"/>
          <w:sz w:val="28"/>
        </w:rPr>
        <w:t>4) оқытуға жұмсалған шығындарын өндіріп алу психологиялық-медициналық-педогогикалық кеңестің қорытындысымен кемтар баланы үйде оқытудың қажеттілігі танылған жағдайда, өтініш берілген айдан бастап тағайындалады;</w:t>
      </w:r>
      <w:r>
        <w:br/>
      </w:r>
      <w:r>
        <w:rPr>
          <w:rFonts w:ascii="Times New Roman"/>
          <w:b w:val="false"/>
          <w:i w:val="false"/>
          <w:color w:val="000000"/>
          <w:sz w:val="28"/>
        </w:rPr>
        <w:t xml:space="preserve">
      </w:t>
      </w:r>
      <w:r>
        <w:rPr>
          <w:rFonts w:ascii="Times New Roman"/>
          <w:b w:val="false"/>
          <w:i w:val="false"/>
          <w:color w:val="000000"/>
          <w:sz w:val="28"/>
        </w:rPr>
        <w:t>5) шығындарды өтеуді тоқтатуға әкеп соғатын жағдайлар туындағанда (мүгедек балалардың он сегіз жасқа толуы, мүгедек баланың қайтыс болуы, мүгедектікті алып тастау, мүгедек баланың мемлекеттік мекемелерде оқып жатқан кезеңінде), төлемдер сәйкес жағдайлар туындағаннан кейінгі айдан бастап тоқтатылады.</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Айнабеков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