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0984" w14:textId="e760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Зырян ауданының бюджеті туралы" Зырян ауданының мәслихатының 2015 жылғы 23 желтоқсандағы № 52/2-V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2016 жылғы 3 тамыздағы № 7/2-VI шешімі. Шығыс Қазақстан облысының Әділет департаментінде 2016 жылғы 19 тамызда № 4652 болып тіркелді. Күші жойылды - Шығыс Қазақстан облысы Зырян ауданы мәслихатының 2016 жылғы 23 желтоқсандағы № 11/2-VI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23.12.2016 № 11/2-VI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2016 жылғы 14 шілдедегі №5/37-VІ (Нормативтік құқықтық актілерді мемлекеттік тіркеу тізілімінде № 4607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Зырян ауданының бюджеті туралы" Зырян ауданының мәслихатының 2015 жылғы 23 желтоқсандағы № 52/2-V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4340 тіркелген, 2016 жылғы 21 қаңтардағы "Көктас таңы", "Пульс! Зыряновска" № 3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6487230,5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2838650,0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24459,0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 22618,0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3601503,5 мың теңге;</w:t>
      </w:r>
      <w:r>
        <w:br/>
      </w:r>
      <w:r>
        <w:rPr>
          <w:rFonts w:ascii="Times New Roman"/>
          <w:b w:val="false"/>
          <w:i w:val="false"/>
          <w:color w:val="000000"/>
          <w:sz w:val="28"/>
        </w:rPr>
        <w:t>
      </w:t>
      </w:r>
      <w:r>
        <w:rPr>
          <w:rFonts w:ascii="Times New Roman"/>
          <w:b w:val="false"/>
          <w:i w:val="false"/>
          <w:color w:val="000000"/>
          <w:sz w:val="28"/>
        </w:rPr>
        <w:t>2) шығыстар – 6533106,3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7356,0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12761,0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5405,0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12100,0 мың теңге, соның ішінде: </w:t>
      </w:r>
      <w:r>
        <w:br/>
      </w:r>
      <w:r>
        <w:rPr>
          <w:rFonts w:ascii="Times New Roman"/>
          <w:b w:val="false"/>
          <w:i w:val="false"/>
          <w:color w:val="000000"/>
          <w:sz w:val="28"/>
        </w:rPr>
        <w:t>
      </w:t>
      </w:r>
      <w:r>
        <w:rPr>
          <w:rFonts w:ascii="Times New Roman"/>
          <w:b w:val="false"/>
          <w:i w:val="false"/>
          <w:color w:val="000000"/>
          <w:sz w:val="28"/>
        </w:rPr>
        <w:t>қаржы активтерін сатып алу – 12100,0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- 65331,8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65331,8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"7. Аудандық маңызы бар қалалар, кенттер, ауылдар, селолық округтер әкімдерінің бюджеттік бағдарламалар әкімшілері бойынша шығындар тізілімі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шешімнің </w:t>
      </w:r>
      <w:r>
        <w:rPr>
          <w:rFonts w:ascii="Times New Roman"/>
          <w:b w:val="false"/>
          <w:i w:val="false"/>
          <w:color w:val="000000"/>
          <w:sz w:val="28"/>
        </w:rPr>
        <w:t>2 – қосымшаларына</w:t>
      </w:r>
      <w:r>
        <w:rPr>
          <w:rFonts w:ascii="Times New Roman"/>
          <w:b w:val="false"/>
          <w:i w:val="false"/>
          <w:color w:val="000000"/>
          <w:sz w:val="28"/>
        </w:rPr>
        <w:t xml:space="preserve"> сәйкес </w:t>
      </w:r>
      <w:r>
        <w:rPr>
          <w:rFonts w:ascii="Times New Roman"/>
          <w:b w:val="false"/>
          <w:i w:val="false"/>
          <w:color w:val="000000"/>
          <w:sz w:val="28"/>
        </w:rPr>
        <w:t>18 –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Р.Карагужина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3 тамыздағы</w:t>
            </w:r>
            <w:r>
              <w:br/>
            </w:r>
            <w:r>
              <w:rPr>
                <w:rFonts w:ascii="Times New Roman"/>
                <w:b w:val="false"/>
                <w:i w:val="false"/>
                <w:color w:val="000000"/>
                <w:sz w:val="20"/>
              </w:rPr>
              <w:t>№ 7/2-VI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 қосымша</w:t>
            </w:r>
          </w:p>
        </w:tc>
      </w:tr>
    </w:tbl>
    <w:bookmarkStart w:name="z26" w:id="0"/>
    <w:p>
      <w:pPr>
        <w:spacing w:after="0"/>
        <w:ind w:left="0"/>
        <w:jc w:val="left"/>
      </w:pPr>
      <w:r>
        <w:rPr>
          <w:rFonts w:ascii="Times New Roman"/>
          <w:b/>
          <w:i w:val="false"/>
          <w:color w:val="000000"/>
        </w:rPr>
        <w:t xml:space="preserve"> 2016 жылға арналған аудан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9"/>
        <w:gridCol w:w="989"/>
        <w:gridCol w:w="6296"/>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Санаты</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I.</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6487230,5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2838650,0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1001859,0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1001859,0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699281,0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929388,0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588583,0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160088,0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178245,0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190218,0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8707,0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3601503,5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3601503,5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3601503,5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833"/>
        <w:gridCol w:w="1122"/>
        <w:gridCol w:w="1122"/>
        <w:gridCol w:w="5686"/>
        <w:gridCol w:w="25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6533106,3</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571952,6</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421067,8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21153,8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20879,8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144645,0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255269,0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254469,0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43202,5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43202,5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37150,4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4433,1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76004,3</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14306,3</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14306,3</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3456363,0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515548,0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515548,0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270548,0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2825239,0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2823039,0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2552748,0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128340,0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141951,0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63976,0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468966,0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385043,0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385043,0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62855,0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102842,0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351133,3</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33839,2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15204,2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15204,2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289174,0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47218,0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21420,1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17899,7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320205,2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148847,1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148847,1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148847,1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80634,0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12274,1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12274,1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11274,1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28460,0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28062,1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28062,1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40266,9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22096,9</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17487,0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19009,7</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108792,2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108792,2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58492,2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58492,2</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879353,5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879353,5</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730650,4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730650,4</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95003,1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31722,1</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17431,8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173270,0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-65331,8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65331,8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58010,8</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58010,8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3 тамыздағы</w:t>
            </w:r>
            <w:r>
              <w:br/>
            </w:r>
            <w:r>
              <w:rPr>
                <w:rFonts w:ascii="Times New Roman"/>
                <w:b w:val="false"/>
                <w:i w:val="false"/>
                <w:color w:val="000000"/>
                <w:sz w:val="20"/>
              </w:rPr>
              <w:t>№ 7/2-VI шешіміне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7- қосымша</w:t>
            </w:r>
          </w:p>
        </w:tc>
      </w:tr>
    </w:tbl>
    <w:bookmarkStart w:name="z29" w:id="1"/>
    <w:p>
      <w:pPr>
        <w:spacing w:after="0"/>
        <w:ind w:left="0"/>
        <w:jc w:val="left"/>
      </w:pPr>
      <w:r>
        <w:rPr>
          <w:rFonts w:ascii="Times New Roman"/>
          <w:b/>
          <w:i w:val="false"/>
          <w:color w:val="000000"/>
        </w:rPr>
        <w:t xml:space="preserve"> Елді мекендерді абаттандыру мен көгалдандыруға шығыстар 2016 жыл.</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206"/>
        <w:gridCol w:w="8001"/>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17899,7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w:t>
            </w:r>
            <w:r>
              <w:br/>
            </w:r>
            <w:r>
              <w:rPr>
                <w:rFonts w:ascii="Times New Roman"/>
                <w:b w:val="false"/>
                <w:i w:val="false"/>
                <w:color w:val="000000"/>
                <w:sz w:val="20"/>
              </w:rPr>
              <w:t>2016 жылғы 3 тамыздағы</w:t>
            </w:r>
            <w:r>
              <w:br/>
            </w:r>
            <w:r>
              <w:rPr>
                <w:rFonts w:ascii="Times New Roman"/>
                <w:b w:val="false"/>
                <w:i w:val="false"/>
                <w:color w:val="000000"/>
                <w:sz w:val="20"/>
              </w:rPr>
              <w:t>№ 7/2-VI шешіміне</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18 - қосымша</w:t>
            </w:r>
          </w:p>
        </w:tc>
      </w:tr>
    </w:tbl>
    <w:bookmarkStart w:name="z32" w:id="2"/>
    <w:p>
      <w:pPr>
        <w:spacing w:after="0"/>
        <w:ind w:left="0"/>
        <w:jc w:val="left"/>
      </w:pPr>
      <w:r>
        <w:rPr>
          <w:rFonts w:ascii="Times New Roman"/>
          <w:b/>
          <w:i w:val="false"/>
          <w:color w:val="000000"/>
        </w:rPr>
        <w:t xml:space="preserve"> Жұмыспен қамту жол картасы 2020 бойынша (10% ортақ қаржыландыру) 2016 жылға қалаларды және ауылдық елді мекендерді дамыту шеңберінде нысандарды жөндеуге және абаттандыруға шығыстар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443"/>
        <w:gridCol w:w="7011"/>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