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cafe" w14:textId="354c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 254 "Медициналық қызметке лицензия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29 наурыздағы № 101 қаулысы. Батыс Қазақстан облысының Әділет департаментінде 2016 жылғы 3 мамырда № 4377 болып тіркелді. Күші жойылды - Батыс Қазақстан облысы әкімдігінің 2020 жылғы 20 сәуірдегі № 75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00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8 қыркүйектегі № 254 "Медициналық қызметке лицензия беру" мемлекеттік көрсетілетін қызмет регламентін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4076 болып тіркелген, "Әділет" ақпараттық-құқықтық жүйесінде 2015 жылғы 20 қазанда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денсаулық сақтау басқармасы" мемлекеттік мекемесі (Қ.М.Ирменов)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И.В.Стексовке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наурыздағы № 101</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 № 254</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2" w:id="1"/>
    <w:p>
      <w:pPr>
        <w:spacing w:after="0"/>
        <w:ind w:left="0"/>
        <w:jc w:val="left"/>
      </w:pPr>
      <w:r>
        <w:rPr>
          <w:rFonts w:ascii="Times New Roman"/>
          <w:b/>
          <w:i w:val="false"/>
          <w:color w:val="000000"/>
        </w:rPr>
        <w:t xml:space="preserve"> "Медициналық қызметке лицензия беру"</w:t>
      </w:r>
      <w:r>
        <w:br/>
      </w:r>
      <w:r>
        <w:rPr>
          <w:rFonts w:ascii="Times New Roman"/>
          <w:b/>
          <w:i w:val="false"/>
          <w:color w:val="000000"/>
        </w:rPr>
        <w:t>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қызметін (бұдан әрі -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 (бұдан әрі - көрсетілетін қызметті беруші), Қазақстан Республикасы Денсаулық сақтау және әлеуметтік даму министрінің 2015жылғы 28 сәуірдегі № 294 "Медициналық қызмет саласындағы мемлекеттік көрсетілетін қызмет стандарттарын бекіту туралы" бұйрығымен бекітілген "Медициналық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жылғы 16 маусымда № 11356 болып тіркелді) (бұдан әрі - Стандарт) сәйкес көрсетеді.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филиалы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кезінде көрсетілетін қызметті алушы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лицензиялық алым төлейді:</w:t>
      </w:r>
      <w:r>
        <w:br/>
      </w:r>
      <w:r>
        <w:rPr>
          <w:rFonts w:ascii="Times New Roman"/>
          <w:b w:val="false"/>
          <w:i w:val="false"/>
          <w:color w:val="000000"/>
          <w:sz w:val="28"/>
        </w:rPr>
        <w:t xml:space="preserve">
      </w:t>
      </w:r>
      <w:r>
        <w:rPr>
          <w:rFonts w:ascii="Times New Roman"/>
          <w:b w:val="false"/>
          <w:i w:val="false"/>
          <w:color w:val="000000"/>
          <w:sz w:val="28"/>
        </w:rPr>
        <w:t>1) лицензия беру кезінде 10 айлық есептік көрсеткішті (бұдан әрі - АЕК);</w:t>
      </w:r>
      <w:r>
        <w:br/>
      </w:r>
      <w:r>
        <w:rPr>
          <w:rFonts w:ascii="Times New Roman"/>
          <w:b w:val="false"/>
          <w:i w:val="false"/>
          <w:color w:val="000000"/>
          <w:sz w:val="28"/>
        </w:rPr>
        <w:t xml:space="preserve">
      </w:t>
      </w:r>
      <w:r>
        <w:rPr>
          <w:rFonts w:ascii="Times New Roman"/>
          <w:b w:val="false"/>
          <w:i w:val="false"/>
          <w:color w:val="000000"/>
          <w:sz w:val="28"/>
        </w:rPr>
        <w:t>2) лицензияны қайта ресімдеу үшін лицензияны беру кезіндегі мөлшерлеменің 10%-ын құрайды, бірақ 4 АЕК-дан артық емес;</w:t>
      </w:r>
      <w:r>
        <w:br/>
      </w:r>
      <w:r>
        <w:rPr>
          <w:rFonts w:ascii="Times New Roman"/>
          <w:b w:val="false"/>
          <w:i w:val="false"/>
          <w:color w:val="000000"/>
          <w:sz w:val="28"/>
        </w:rPr>
        <w:t xml:space="preserve">
      </w:t>
      </w:r>
      <w:r>
        <w:rPr>
          <w:rFonts w:ascii="Times New Roman"/>
          <w:b w:val="false"/>
          <w:i w:val="false"/>
          <w:color w:val="000000"/>
          <w:sz w:val="28"/>
        </w:rPr>
        <w:t>3) лицензияның телнұсқасын беру үшін лицензияны беру кезіндегі мөлшерлеменің 100%-ын құрайды.</w:t>
      </w:r>
      <w:r>
        <w:br/>
      </w:r>
      <w:r>
        <w:rPr>
          <w:rFonts w:ascii="Times New Roman"/>
          <w:b w:val="false"/>
          <w:i w:val="false"/>
          <w:color w:val="000000"/>
          <w:sz w:val="28"/>
        </w:rPr>
        <w:t xml:space="preserve">
      </w:t>
      </w:r>
      <w:r>
        <w:rPr>
          <w:rFonts w:ascii="Times New Roman"/>
          <w:b w:val="false"/>
          <w:i w:val="false"/>
          <w:color w:val="000000"/>
          <w:sz w:val="28"/>
        </w:rPr>
        <w:t>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арқылы жүзеге асырылуы мүмкін.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қызметті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қағаз жеткізгіште лицензияны және (немесе) лицензияға қосымшаны алу үшін жүгінген жағдайда, лицензия және (немесе) лицензияға қосымша электрондық нұсқада ресімделеді, басып шығарылады, көрсетілетін қызметті беруші басшысының мөрімен және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портал арқылы жүгінген жағдайда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мемлекеттік көрсетілетін қызмет Стандартының 9-тармағында көзделген тізбеге сәйкес құжаттарды толық ұсынбаған жағдайда Мемлекеттік корпорация қызметкері өтінішті қабылдаудан бас тартады және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қолхат береді.</w:t>
      </w:r>
    </w:p>
    <w:bookmarkEnd w:id="3"/>
    <w:bookmarkStart w:name="z32" w:id="4"/>
    <w:p>
      <w:pPr>
        <w:spacing w:after="0"/>
        <w:ind w:left="0"/>
        <w:jc w:val="left"/>
      </w:pPr>
      <w:r>
        <w:rPr>
          <w:rFonts w:ascii="Times New Roman"/>
          <w:b/>
          <w:i w:val="false"/>
          <w:color w:val="000000"/>
        </w:rPr>
        <w:t xml:space="preserve"> 2. Мемлекеттік қызмет көрсету процесінде көрсетілетін қызметті </w:t>
      </w:r>
      <w:r>
        <w:br/>
      </w:r>
      <w:r>
        <w:rPr>
          <w:rFonts w:ascii="Times New Roman"/>
          <w:b/>
          <w:i w:val="false"/>
          <w:color w:val="000000"/>
        </w:rPr>
        <w:t>берушінің құрылымдық бөлімшелерінің (қызметкерлерінің) іс-қимыл тәртібін сипаттау</w:t>
      </w:r>
    </w:p>
    <w:bookmarkEnd w:id="4"/>
    <w:bookmarkStart w:name="z33" w:id="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 үшін көрсетілетін қызметті алушының өтінішті немесе электрондық сұранымды,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көрсетілетін қызметті алушымен ұсынылған құжаттар топтамасын қабылдауды, оларды тіркеуді жүзеге асырады және қабылдаған күні мен уақытын көрсете отырып, көрсетілетін қызметті берушіде тіркелгені туралы белгімен өтініштің көшірмесін беруді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жауапты орындаушыны белгілейді, тиісті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алушының құжаттар топтамасын қарайды, мемлекеттік қызметті көрсету нәтижесінің электрондық жобасын немесе бас тарту туралы дәлелді жауапты дайындайды: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фактісі анықталған жағдайда өтінішті қарауды тоқтату туралы жазбаша дәлелді жауапты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 14 (он төрт)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 нәтижесінің электрондық жобасын әзірлеу;</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2 (екі) сағат ішінде мемлекеттік қызметті көрсету нәтижесінің жобасына немесе бас тарту туралы дәлелді жауапқа қол қояды. </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көрсетудің электрондық нәтижесіне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мемлекеттік қызметті көрсетудің нәтижесін 15 (он бес) минут ішінде көрсетілетін қызметті алушыға Мемлекеттік корпорация, портал және көрсетілетін қызметті беруші арқылы береді.</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алушыға мемлекеттік қызметті көрсетудің нәтижесін беру.</w:t>
      </w:r>
    </w:p>
    <w:bookmarkEnd w:id="5"/>
    <w:bookmarkStart w:name="z4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48"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52" w:id="8"/>
    <w:p>
      <w:pPr>
        <w:spacing w:after="0"/>
        <w:ind w:left="0"/>
        <w:jc w:val="left"/>
      </w:pPr>
      <w:r>
        <w:rPr>
          <w:rFonts w:ascii="Times New Roman"/>
          <w:b/>
          <w:i w:val="false"/>
          <w:color w:val="000000"/>
        </w:rPr>
        <w:t xml:space="preserve"> 4. Мемлекеттік корпорация және (немесе) өзге де көрсетілетін қызметті </w:t>
      </w:r>
      <w:r>
        <w:br/>
      </w:r>
      <w:r>
        <w:rPr>
          <w:rFonts w:ascii="Times New Roman"/>
          <w:b/>
          <w:i w:val="false"/>
          <w:color w:val="000000"/>
        </w:rPr>
        <w:t xml:space="preserve">берушілермен өзара іс-қимыл тәртібін, сондай-ақ мемлекеттік қызмет көрсету </w:t>
      </w:r>
      <w:r>
        <w:br/>
      </w:r>
      <w:r>
        <w:rPr>
          <w:rFonts w:ascii="Times New Roman"/>
          <w:b/>
          <w:i w:val="false"/>
          <w:color w:val="000000"/>
        </w:rPr>
        <w:t>процесінде ақпараттық жүйелерді пайдалану тәртібін сипаттау</w:t>
      </w:r>
    </w:p>
    <w:bookmarkEnd w:id="8"/>
    <w:bookmarkStart w:name="z53" w:id="9"/>
    <w:p>
      <w:pPr>
        <w:spacing w:after="0"/>
        <w:ind w:left="0"/>
        <w:jc w:val="both"/>
      </w:pPr>
      <w:r>
        <w:rPr>
          <w:rFonts w:ascii="Times New Roman"/>
          <w:b w:val="false"/>
          <w:i w:val="false"/>
          <w:color w:val="000000"/>
          <w:sz w:val="28"/>
        </w:rPr>
        <w:t>
      8. Мемлекеттік корпорация арқылы мемлекеттік қызмет көрсету процесінің құрамына кіретін әрбір рәсімді (іс-әрекетті) сипаттау,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2 (екі)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 көрсету үшін Мемлекеттік корпорация қызметкерінің 1 (бір) минут ішінде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1 (бір) минут ішінде қалыптастырылуы;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- 2 (екі) минут ішінде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- 2 (екі) минут ішінде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 көрсету кезінде іске қосылатын ақпараттық жүйелердің өзара функционалдық іс-қимылдары осы "Медициналық қызметке лицензия беру"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10.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көрсетілетін қызметті алушының порталға ЖСН және (немесе) БСН және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ЖСН және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куәлігіндегі ЖСН және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қызмет көрсетуге негіз болатын көрсетілетін қызметті алушы жалғаған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мемлекеттiк қызмет көрсету кезінде іске қосылған ақпараттық жүйелердiң функционалдық өзара іс-қимылдары осы "Медициналық қызметке лицензия беру" мемлекеттік көрсетілетін қызмет регламентінің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кезінде рәсімдері (іс-қимылдары) реттілігінің, көрсетілетін қызметті берушінің құрылымдық бөлімшелерінің (қызметкерлерінің) өзара іс-қимылдарының толық сипаттамасы осы "Медициналық қызметке лицензия беру"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12.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(әрекетсіздіктеріне)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3" w:id="1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w:t>
      </w:r>
      <w:r>
        <w:br/>
      </w:r>
      <w:r>
        <w:rPr>
          <w:rFonts w:ascii="Times New Roman"/>
          <w:b/>
          <w:i w:val="false"/>
          <w:color w:val="000000"/>
        </w:rPr>
        <w:t>ақпараттық жүйелердің өзара функционалдық іс-қимылдары диаграммасы</w:t>
      </w:r>
    </w:p>
    <w:bookmarkEnd w:id="10"/>
    <w:bookmarkStart w:name="z84"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"Медициналық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6" w:id="12"/>
    <w:p>
      <w:pPr>
        <w:spacing w:after="0"/>
        <w:ind w:left="0"/>
        <w:jc w:val="left"/>
      </w:pPr>
      <w:r>
        <w:rPr>
          <w:rFonts w:ascii="Times New Roman"/>
          <w:b/>
          <w:i w:val="false"/>
          <w:color w:val="000000"/>
        </w:rPr>
        <w:t xml:space="preserve"> Портал арқылы мемлекеттік қызметті көрсетуге тартылған ақпараттық</w:t>
      </w:r>
      <w:r>
        <w:br/>
      </w:r>
      <w:r>
        <w:rPr>
          <w:rFonts w:ascii="Times New Roman"/>
          <w:b/>
          <w:i w:val="false"/>
          <w:color w:val="000000"/>
        </w:rPr>
        <w:t>жүйелердің өзара функционалдық іс-қимылдары диаграммасы</w:t>
      </w:r>
    </w:p>
    <w:bookmarkEnd w:id="12"/>
    <w:bookmarkStart w:name="z87"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1" w:id="14"/>
    <w:p>
      <w:pPr>
        <w:spacing w:after="0"/>
        <w:ind w:left="0"/>
        <w:jc w:val="left"/>
      </w:pPr>
      <w:r>
        <w:rPr>
          <w:rFonts w:ascii="Times New Roman"/>
          <w:b/>
          <w:i w:val="false"/>
          <w:color w:val="000000"/>
        </w:rPr>
        <w:t xml:space="preserve">  "Медициналық қызметке лицензия беру"</w:t>
      </w:r>
      <w:r>
        <w:br/>
      </w:r>
      <w:r>
        <w:rPr>
          <w:rFonts w:ascii="Times New Roman"/>
          <w:b/>
          <w:i w:val="false"/>
          <w:color w:val="000000"/>
        </w:rPr>
        <w:t>мемлекеттік көрсетілетін қызмет көрсетудің бизнес-процестерінің анықтамалығы</w:t>
      </w:r>
    </w:p>
    <w:bookmarkEnd w:id="14"/>
    <w:bookmarkStart w:name="z9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