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0c95" w14:textId="6d90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16 шілдедегі № 175 "Мұрағат анықтамаларын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сәуірдегі № 112 қаулысы. Батыс Қазақстан облысының Әділет департаментінде 2016 жылғы 23 мамырда № 4424 болып тіркелді. Күші жойылды - Батыс Қазақстан облысы әкімдігінің 2019 жылғы 30 шілдедегі № 178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30.07.2019 </w:t>
      </w:r>
      <w:r>
        <w:rPr>
          <w:rFonts w:ascii="Times New Roman"/>
          <w:b w:val="false"/>
          <w:i w:val="false"/>
          <w:color w:val="000000"/>
          <w:sz w:val="28"/>
        </w:rPr>
        <w:t>№ 178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16 шілдедегі №175 "Мұрағат анықтамаларын беру" мемлекеттік көрсетілетін қызмет регламентін бекіту туралы" (Нормативтік құқықтық актілерді мемлекеттік тіркеу тізілімінде №3985 тіркелген, 2015 жылғы 5 қыркүйекте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мәдениет, мұрағаттар және құжаттама басқармасы" мемлекеттік мекемесі (Д.А.Құсайынов) осы қаулының әділет органдарында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М.Л.Тоқжановқа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сәуірдегі №112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№175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 </w:t>
      </w:r>
    </w:p>
    <w:bookmarkEnd w:id="2"/>
    <w:bookmarkStart w:name="z14" w:id="3"/>
    <w:p>
      <w:pPr>
        <w:spacing w:after="0"/>
        <w:ind w:left="0"/>
        <w:jc w:val="both"/>
      </w:pPr>
      <w:r>
        <w:rPr>
          <w:rFonts w:ascii="Times New Roman"/>
          <w:b w:val="false"/>
          <w:i w:val="false"/>
          <w:color w:val="000000"/>
          <w:sz w:val="28"/>
        </w:rPr>
        <w:t>
      1. "Мұрағат анықтамаларын беру" мемлекеттік көрсетілетін қызметі (бұдан әрі – мемлекеттік көрсетілетін қызмет) "Батыс Қазақстан облысының мемлекеттік мұрағаты" коммуналдық мемлекеттік мекемесімен, оның филиалдарымен және аудандық мемлекеттік мұрағаттармен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Мәдениет және спорт министрінің 2015 жылғы 17 сәуірдегі №138 "Мұрағат ісі саласындағы мемлекеттік көрсетілетін қызметтер стандарттарын бекіту туралы" бұйрығымен бекітілген "Мұрағат анықтамаларын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Республикасының Әділет министрлігінде 2015 жылы 20 мамырда №11086 тіркелді) (бұдан әрі – Стандарт)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мемлекеттiк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марапатталғаның, зейнетақы жарнасы мен әлеуметтік төлемдердің аударылуын, ғылыми дәрежелер мен атақтардың берілуін, жазатайым оқиғаны, емделуде немесе қоныс аударуда болуын, қуғын сүргінге ұшырағанын, жаппай саяси қуғын-сүргіндер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(бұдан әрі –анықтама).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қызметтің нәтижесін алу күні мен орны көрсетілген хабарлама беріледі.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стандарттың 2-қосымшасына сәйкес нысан бойынша қолхат береді.</w:t>
      </w:r>
      <w:r>
        <w:br/>
      </w:r>
      <w:r>
        <w:rPr>
          <w:rFonts w:ascii="Times New Roman"/>
          <w:b w:val="false"/>
          <w:i w:val="false"/>
          <w:color w:val="000000"/>
          <w:sz w:val="28"/>
        </w:rPr>
        <w:t xml:space="preserve">
      </w:t>
      </w:r>
      <w:r>
        <w:rPr>
          <w:rFonts w:ascii="Times New Roman"/>
          <w:b w:val="false"/>
          <w:i w:val="false"/>
          <w:color w:val="000000"/>
          <w:sz w:val="28"/>
        </w:rPr>
        <w:t>4. Мемлекеттік қызмет ақысыз негізде жеке және заңды тұлғаларға (бұдан әрі – мемлекеттік қызметті алушы) көрсетіледі.</w:t>
      </w:r>
    </w:p>
    <w:bookmarkEnd w:id="3"/>
    <w:bookmarkStart w:name="z26"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
    <w:bookmarkStart w:name="z27" w:id="5"/>
    <w:p>
      <w:pPr>
        <w:spacing w:after="0"/>
        <w:ind w:left="0"/>
        <w:jc w:val="both"/>
      </w:pPr>
      <w:r>
        <w:rPr>
          <w:rFonts w:ascii="Times New Roman"/>
          <w:b w:val="false"/>
          <w:i w:val="false"/>
          <w:color w:val="000000"/>
          <w:sz w:val="28"/>
        </w:rPr>
        <w:t>
      5. Мемлекеттік қызмет көрсету бойынша рәсімді (іс-қимылды) бастауға:</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 немесе Мемлекеттік корпорацияға көрсетілетін қызметті алушының (не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өтінім мен құжаттар тізбесін ұсынуы;</w:t>
      </w:r>
      <w:r>
        <w:br/>
      </w:r>
      <w:r>
        <w:rPr>
          <w:rFonts w:ascii="Times New Roman"/>
          <w:b w:val="false"/>
          <w:i w:val="false"/>
          <w:color w:val="000000"/>
          <w:sz w:val="28"/>
        </w:rPr>
        <w:t xml:space="preserve">
      </w:t>
      </w:r>
      <w:r>
        <w:rPr>
          <w:rFonts w:ascii="Times New Roman"/>
          <w:b w:val="false"/>
          <w:i w:val="false"/>
          <w:color w:val="000000"/>
          <w:sz w:val="28"/>
        </w:rPr>
        <w:t>2) порталға көрсетілетін қызметті алушының электрондық-цифрлық қолтаңбасымен (бұдан әрі - ЭЦҚ) куәландырылған электрондық құжат нысанындағы сұрау салуы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өтінішті тіркеп, 15 (он бес) минут ішінде құжаттарды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30 (отыз) минут ішінде көрсетілетін қызметті берушінің жауапты орындаушысын белгілеп, бұрыштама қойып, құжаттарды көрсетілетін қызметті берушінің жауапты орындаушысына 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13 (он үш) күнтізбелік күн ішінде ақпаратты іздестіреді және мемлекеттік көрсетілетін қызмет нәтижесі туралы жауаптың жобасын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күн) күнтізбелік күн ішінде көрсетілетін қызмет нәтижесі туралы жауапқа қол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қызметкері 15 (он бес) минут ішінде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көрсетілетін қызметті беруші басшысына құжаттарды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көрсетілетін қызметті берушінің жауапты орындаушысына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мемлекеттік көрсетілетін қызмет нәтижесінің не бас тарту туралы дәлелді жауаптың жобасын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басшысының көрсетілетін қызмет нәтижесі туралы жауапқа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қызметкерінің көрсетілетін қызметті алушыға дайын мемлекеттік көрсетілетін қызмет нәтижесін беруі.</w:t>
      </w:r>
    </w:p>
    <w:bookmarkEnd w:id="5"/>
    <w:bookmarkStart w:name="z43"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4" w:id="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p>
    <w:bookmarkEnd w:id="7"/>
    <w:bookmarkStart w:name="z48"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9" w:id="9"/>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5 (бес) минут ішінде көрсетілетін қызметті алушы ұсынған өтінімнің дұрыс толтырылуын және құжаттардың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өтініш білдірген күні сол жерде көрсетілетін мемлекеттік қызметті алғанға дейінгі күтудің рұқсат берілген ең ұзақ уақыты 20 (жиырма) минут;</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Мемлекеттік корпорацияның ықпалдастырылған ақпараттық жүйесінің автоматтандырылған жұмыс орнына логин мен парольді (авторландыру процесі)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3 (үш) минут ішінде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5) 1 - шарт - ЖТ МДҚ немесе ЗТ МДҚ көрсетілетін қызметті алушының мәліметтерінің және БНАЖ сенімхат мәліметтерінің бар болуын 1 (бір) минут ішінде тексереді;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ЭҮАШ АЖО-да электрондық құжатты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 қызмет көрсетуге негіз болатын және стандартта көрсетілген (өтінімі, жеке басын куәландыратын құжат) көрсетілетін қызметті алушының жалғаған құжаттарының сәйкестігін тексеру (өңдеу)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көрсетілетін </w:t>
      </w:r>
      <w:r>
        <w:br/>
      </w:r>
      <w:r>
        <w:rPr>
          <w:rFonts w:ascii="Times New Roman"/>
          <w:b w:val="false"/>
          <w:i w:val="false"/>
          <w:color w:val="000000"/>
          <w:sz w:val="28"/>
        </w:rPr>
        <w:t xml:space="preserve">
      </w:t>
      </w:r>
      <w:r>
        <w:rPr>
          <w:rFonts w:ascii="Times New Roman"/>
          <w:b w:val="false"/>
          <w:i w:val="false"/>
          <w:color w:val="000000"/>
          <w:sz w:val="28"/>
        </w:rPr>
        <w:t>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8 - процесс - көрсетілетін қызметті алушы Мемлекеттік корпорация қызметкері арқылы ЭҮАШ АЖО-да қалыптастырылған қызметтің нәтижесін (сұрау бойынша мұрағаттық анықтама) алады (Мемлекеттік корпорацияға құжаттар топтамасын тапсырған сәттен бастап 15 (он бес)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қызметті алу үшін көрсетілетін қызметті алушымен порталға ЖСН және (немесе) БСН және паролін (авторландыру процесі) енгізу;</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құжаттарында бұзушылықтың болуына байланысты авторландырудан бас тарту жөнінде порталда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 осы регламентте көрсетілген көрсетілетін қызметті таңдайды,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ЭЦҚ тіркеу куәлігінде көрсетілген ЖСН және (немесе) БСН аралығын)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ЭЦҚ-мен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8) 5-процесс – көрсетілетін қызметті беруші сұранысты өңдеу үшін көрсетілетін қызметті алушының ЭЦҚ-мен куәландырылған (қол қойылған) </w:t>
      </w:r>
      <w:r>
        <w:br/>
      </w:r>
      <w:r>
        <w:rPr>
          <w:rFonts w:ascii="Times New Roman"/>
          <w:b w:val="false"/>
          <w:i w:val="false"/>
          <w:color w:val="000000"/>
          <w:sz w:val="28"/>
        </w:rPr>
        <w:t xml:space="preserve">
      </w:t>
      </w:r>
      <w:r>
        <w:rPr>
          <w:rFonts w:ascii="Times New Roman"/>
          <w:b w:val="false"/>
          <w:i w:val="false"/>
          <w:color w:val="000000"/>
          <w:sz w:val="28"/>
        </w:rPr>
        <w:t>электрондық құжатты (көрсетілетін қызметті алушының сұранысын) ЭҮШ арқылы ЭҮАШ АЖО жолдайды;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қызметті көрсетуге негіз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 жалғаған құжаттарды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ЭЦҚ-мен куәландырылған электрондық құжат түрінде порталға өтініш берген кезден бастап 15 (он бес) күнтізбелік күннің ішінде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кезіндегі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"Мұрағат анықтамаларын беру" мемлекеттік қызметін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w:t>
            </w:r>
            <w:r>
              <w:br/>
            </w:r>
            <w:r>
              <w:rPr>
                <w:rFonts w:ascii="Times New Roman"/>
                <w:b w:val="false"/>
                <w:i w:val="false"/>
                <w:color w:val="000000"/>
                <w:sz w:val="20"/>
              </w:rPr>
              <w:t>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 қосымша</w:t>
            </w:r>
          </w:p>
        </w:tc>
      </w:tr>
    </w:tbl>
    <w:bookmarkStart w:name="z82" w:id="1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іс-қимылдарының диаграммасы</w:t>
      </w:r>
    </w:p>
    <w:bookmarkEnd w:id="10"/>
    <w:bookmarkStart w:name="z83"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w:t>
            </w:r>
            <w:r>
              <w:br/>
            </w:r>
            <w:r>
              <w:rPr>
                <w:rFonts w:ascii="Times New Roman"/>
                <w:b w:val="false"/>
                <w:i w:val="false"/>
                <w:color w:val="000000"/>
                <w:sz w:val="20"/>
              </w:rPr>
              <w:t>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 қосымша</w:t>
            </w:r>
          </w:p>
        </w:tc>
      </w:tr>
    </w:tbl>
    <w:bookmarkStart w:name="z85" w:id="12"/>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іс-қимылдары диаграммасы</w:t>
      </w:r>
    </w:p>
    <w:bookmarkEnd w:id="12"/>
    <w:bookmarkStart w:name="z86"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88" w:id="14"/>
    <w:p>
      <w:pPr>
        <w:spacing w:after="0"/>
        <w:ind w:left="0"/>
        <w:jc w:val="left"/>
      </w:pPr>
      <w:r>
        <w:rPr>
          <w:rFonts w:ascii="Times New Roman"/>
          <w:b/>
          <w:i w:val="false"/>
          <w:color w:val="000000"/>
        </w:rPr>
        <w:t xml:space="preserve"> "Мұрағаттық анықтамалар беру" мемлекеттік қызмет көрсетудің бизнес-процестерінің анықтамалығы</w:t>
      </w:r>
    </w:p>
    <w:bookmarkEnd w:id="14"/>
    <w:bookmarkStart w:name="z89"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