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9734" w14:textId="f229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17 маусымдағы № 184 қаулысы. Батыс Қазақстан облысының Әділет департаментінде 2016 жылғы 22 шілдеде № 4492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21 шілдедегі №180 "Батыс Қазақстан облысының мал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№3997 болып тіркелген, 2015 жылғы 2 қыркүйекте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аталған қаулымен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аталған қаулымен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маусымдағы №184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 180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облыстың, аудандардың, облыстық маңызы бар қалалардың жергілікті атқарушы органдары, аудандық маңызы бар қаланың, кенттердің, ауылдардың, ауылдық округтердің әкімдері (бұдан әрi – көрсетілетін қызметті беруші), Қазақстан Республикасы Ауыл шаруашылығы министрінің 2015 жылғы 28 сәуірдегі №3-2/378 "Мал шаруашылығы саласындағы мемлекеттік көрсетілетін қызметтер стандарттарын бекіту туралы" (Қазақстан Республикасының Әділет министрлігінде 2015 жылы 5 маусымда №11284 тіркелді) бұйрығымен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 xml:space="preserve">2. Өтінішті қабылдау және мемлекеттік қызмет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шаруашылықтың бар екендігі туралы анықтама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нысаны: электрондық (толық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қызмет жеке тұлғаларға (бұдан әрі - көрсетілетін қызметті алушы) тегін көрсетіледі.</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6" w:id="5"/>
    <w:p>
      <w:pPr>
        <w:spacing w:after="0"/>
        <w:ind w:left="0"/>
        <w:jc w:val="both"/>
      </w:pPr>
      <w:r>
        <w:rPr>
          <w:rFonts w:ascii="Times New Roman"/>
          <w:b w:val="false"/>
          <w:i w:val="false"/>
          <w:color w:val="000000"/>
          <w:sz w:val="28"/>
        </w:rPr>
        <w:t xml:space="preserve">
      6. Мемлекеттік қызметті көрсету бойынша іс-қимылды бастау үшін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7. Әрбір рәсімнің (іс-қимылдың) ұзақтығын көрсете отырып, құрылымдық бөлімшелермен (қызметкерлермен) орындалатын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қажетті құжаттар тапсырылған кезден бастап 10 (он) минут ішінде оларды қабылдауды және тіркеуді жүзеге асырады және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5 (бес) минут ішінде кіріс құжаттарымен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15 (он бес) минут ішінде келіп түскен құжаттарды қарайды, көрсетілетін қызметті алушыға анықтама жобасын дайындайды, көрсетілетін қызметті беруші басшысының қолын қойдырады және көрсетілетін қызметті алушыға мемлекеттік қызметті көрсету нәтижесін береді.</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өтінімдерді қабылдау және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құжаттармен танысу және көрсетілетін қызметті берушінің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құжаттарды қарау, анықтаманы дайындау және көрсетілетін қызметті алушыға беру.</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36" w:id="7"/>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40"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41" w:id="9"/>
    <w:p>
      <w:pPr>
        <w:spacing w:after="0"/>
        <w:ind w:left="0"/>
        <w:jc w:val="both"/>
      </w:pPr>
      <w:r>
        <w:rPr>
          <w:rFonts w:ascii="Times New Roman"/>
          <w:b w:val="false"/>
          <w:i w:val="false"/>
          <w:color w:val="000000"/>
          <w:sz w:val="28"/>
        </w:rPr>
        <w:t>
      10. Әр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2 (екі) минут ішінде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1 (бір) минут ішінде Мемлекеттік корпорацияның ықпалдастырылған ақпараттық жүйесінің автоматтандырылған жұмыс орнына (бұдан әрі – Мемлекеттік корпорация ЫАЖ АЖО) логинді және парольді (авторландыру процесі)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2 (екі) минут ішінде қызметті таңдайды, экранға мемлекеттік қызметті көрсету үшін сұраныс нысаны шығады және Мемлекеттік корпорация қызметкерімен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2 (екі) минут ішінде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- 1 (бір) минут ішінде ЖТ МДҚ-да көрсетілетін қызметті алушы мәліметтерінің және БНАЖ-да сенімхат мәліметтерінің бар болуы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2 (екі) минут ішінде ЖТ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2 (екі) минут ішінде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w:t>
      </w:r>
      <w:r>
        <w:br/>
      </w:r>
      <w:r>
        <w:rPr>
          <w:rFonts w:ascii="Times New Roman"/>
          <w:b w:val="false"/>
          <w:i w:val="false"/>
          <w:color w:val="000000"/>
          <w:sz w:val="28"/>
        </w:rPr>
        <w:t xml:space="preserve">
      </w:t>
      </w:r>
      <w:r>
        <w:rPr>
          <w:rFonts w:ascii="Times New Roman"/>
          <w:b w:val="false"/>
          <w:i w:val="false"/>
          <w:color w:val="000000"/>
          <w:sz w:val="28"/>
        </w:rPr>
        <w:t>11.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электрондық құжатты ЭҮАШ АЖО-да тіркеу;</w:t>
      </w:r>
      <w:r>
        <w:br/>
      </w:r>
      <w:r>
        <w:rPr>
          <w:rFonts w:ascii="Times New Roman"/>
          <w:b w:val="false"/>
          <w:i w:val="false"/>
          <w:color w:val="000000"/>
          <w:sz w:val="28"/>
        </w:rPr>
        <w:t xml:space="preserve">
      </w:t>
      </w:r>
      <w:r>
        <w:rPr>
          <w:rFonts w:ascii="Times New Roman"/>
          <w:b w:val="false"/>
          <w:i w:val="false"/>
          <w:color w:val="000000"/>
          <w:sz w:val="28"/>
        </w:rPr>
        <w:t>2) 2 - шарт – 2 (екі) минут ішінде көрсетілетін қызметті берушінің көрсетілетін қызметті алушы ұсынған қызмет көрсетуге негіз болып табылатын, стандартта көрсетілген құжаттардың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2 (екі) минут ішінде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2 (екі) минут ішінде Мемлекеттік корпорация қызметкері арқылы ЭҮАШ АЖО-да қалыптастырылған қызметтің нәтижесін (жеке қосалқы шаруашылықтың болуы туралы анықтаманы)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регламентте көрсетілген қызметті таңдайды, қызметті көрсету үшін экранға сұраныстың нысаны шығады, көрсетілетін қызметті алушы нысанды оның үлгілік талаптары мен құрылымын ескере отырып, толтырады (мәліметтерді енгізеді),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жалғайды, сондай-ақ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және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 (қызмет алушының сұранысы)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 xml:space="preserve">9) 3-шарт - көрсетілетін қызметті беруші көрсетілетін қызметті алушының </w:t>
      </w:r>
      <w:r>
        <w:rPr>
          <w:rFonts w:ascii="Times New Roman"/>
          <w:b w:val="false"/>
          <w:i w:val="false"/>
          <w:color w:val="000000"/>
          <w:sz w:val="28"/>
        </w:rPr>
        <w:t>стандартта</w:t>
      </w:r>
      <w:r>
        <w:rPr>
          <w:rFonts w:ascii="Times New Roman"/>
          <w:b w:val="false"/>
          <w:i w:val="false"/>
          <w:color w:val="000000"/>
          <w:sz w:val="28"/>
        </w:rPr>
        <w:t xml:space="preserve"> көрсетілген,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 бойынша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берушінің және (немесе) олардың лауазымды тұлғаларының,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және Мемлекеттік корпорация арқылы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2"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функционалдық өзара іс-қимыл диаграммасы</w:t>
      </w:r>
    </w:p>
    <w:bookmarkEnd w:id="10"/>
    <w:bookmarkStart w:name="z73"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5" w:id="1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2"/>
    <w:bookmarkStart w:name="z76"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6073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w:t>
            </w:r>
            <w:r>
              <w:br/>
            </w:r>
            <w:r>
              <w:rPr>
                <w:rFonts w:ascii="Times New Roman"/>
                <w:b w:val="false"/>
                <w:i w:val="false"/>
                <w:color w:val="000000"/>
                <w:sz w:val="20"/>
              </w:rPr>
              <w:t>шаруашылықтың бар екендігі</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0" w:id="14"/>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қызмет көрсетудің бизнес-процестерінің анықтамалығы</w:t>
      </w:r>
    </w:p>
    <w:bookmarkEnd w:id="14"/>
    <w:bookmarkStart w:name="z8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маусымдағы №184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шілдедегі № 180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6" w:id="16"/>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көрсетілетін қызмет регламенті</w:t>
      </w:r>
    </w:p>
    <w:bookmarkEnd w:id="16"/>
    <w:bookmarkStart w:name="z87" w:id="17"/>
    <w:p>
      <w:pPr>
        <w:spacing w:after="0"/>
        <w:ind w:left="0"/>
        <w:jc w:val="left"/>
      </w:pPr>
      <w:r>
        <w:rPr>
          <w:rFonts w:ascii="Times New Roman"/>
          <w:b/>
          <w:i w:val="false"/>
          <w:color w:val="000000"/>
        </w:rPr>
        <w:t xml:space="preserve"> 1. Жалпы ережелер</w:t>
      </w:r>
    </w:p>
    <w:bookmarkEnd w:id="17"/>
    <w:bookmarkStart w:name="z88" w:id="18"/>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қызметті беруші) Қазақстан Республикасы Ауыл шаруашылығы министрінің 2015 жылғы 28 сәуірдегі №3-2/378 "Мал шаруашылығы саласындағы мемлекеттік көрсетілетін қызметтер стандарттарын бекіту туралы" (Қазақстан Республикасының Әділет министрлігінде 2015 жылы 5 маусымда №11284 тіркелді) бұйрығымен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2. Өтінімді қабылдау және мемлекеттік қызметті көрсету нәтижесін беру: </w:t>
      </w:r>
      <w:r>
        <w:br/>
      </w:r>
      <w:r>
        <w:rPr>
          <w:rFonts w:ascii="Times New Roman"/>
          <w:b w:val="false"/>
          <w:i w:val="false"/>
          <w:color w:val="000000"/>
          <w:sz w:val="28"/>
        </w:rPr>
        <w:t xml:space="preserve">
      </w:t>
      </w:r>
      <w:r>
        <w:rPr>
          <w:rFonts w:ascii="Times New Roman"/>
          <w:b w:val="false"/>
          <w:i w:val="false"/>
          <w:color w:val="000000"/>
          <w:sz w:val="28"/>
        </w:rPr>
        <w:t>1)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мемлекеттік қызметтің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жеке және заңды тұлғаларға (бұдан әрі – көрсетілетін қызметті алушы) тегін көрсетіледі.</w:t>
      </w:r>
    </w:p>
    <w:bookmarkEnd w:id="18"/>
    <w:bookmarkStart w:name="z99"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9"/>
    <w:bookmarkStart w:name="z100" w:id="20"/>
    <w:p>
      <w:pPr>
        <w:spacing w:after="0"/>
        <w:ind w:left="0"/>
        <w:jc w:val="both"/>
      </w:pPr>
      <w:r>
        <w:rPr>
          <w:rFonts w:ascii="Times New Roman"/>
          <w:b w:val="false"/>
          <w:i w:val="false"/>
          <w:color w:val="000000"/>
          <w:sz w:val="28"/>
        </w:rPr>
        <w:t>
      6. Мемлекеттік қызмет көрсету бойынша рәсімді (іс-қимылды) бастау үшін негіздеме Стандарттың 9-тармағына сәйкес құжаттарды қабылдау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20 (жиырма) минут ішінде көрсетілетін қызметті алушыдан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құжаттармен бірге өтінімді қабылдайды және өтінімді тіркеу журналына тіркеп,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басшысы 10 (он) минут ішінде кіріс құжаттарымен танысады және мемлекеттік қызметті көрсету үшін көрсетілетін қызметті берушінің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өтінімді құжаттарымен қабылдап алғасын 5 (бес) жұмыс күні ішінде өлшемдер мен талаптарға сәйкестігі бойынша тексереді;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белгілі деңгейге сәйкестігі анықталғаннан кейін 2 (екі) жұмыс күні ішінде аудан немесе Орал қаласы бойынша жиынтық актілер дайындайды;</w:t>
      </w:r>
      <w:r>
        <w:br/>
      </w:r>
      <w:r>
        <w:rPr>
          <w:rFonts w:ascii="Times New Roman"/>
          <w:b w:val="false"/>
          <w:i w:val="false"/>
          <w:color w:val="000000"/>
          <w:sz w:val="28"/>
        </w:rPr>
        <w:t xml:space="preserve">
      </w:t>
      </w:r>
      <w:r>
        <w:rPr>
          <w:rFonts w:ascii="Times New Roman"/>
          <w:b w:val="false"/>
          <w:i w:val="false"/>
          <w:color w:val="000000"/>
          <w:sz w:val="28"/>
        </w:rPr>
        <w:t>бекітілген жиынтық актілерді 2 (екі) жұмыс күні ішінде басқармаға ұсынады;</w:t>
      </w:r>
      <w:r>
        <w:br/>
      </w:r>
      <w:r>
        <w:rPr>
          <w:rFonts w:ascii="Times New Roman"/>
          <w:b w:val="false"/>
          <w:i w:val="false"/>
          <w:color w:val="000000"/>
          <w:sz w:val="28"/>
        </w:rPr>
        <w:t xml:space="preserve">
      </w:t>
      </w:r>
      <w:r>
        <w:rPr>
          <w:rFonts w:ascii="Times New Roman"/>
          <w:b w:val="false"/>
          <w:i w:val="false"/>
          <w:color w:val="000000"/>
          <w:sz w:val="28"/>
        </w:rPr>
        <w:t>2) басқарманың кеңсе қызметкері 20 (жиырма) минут ішінде көрсетілетін қызметті берушіден аудан және Орал қаласы бойынша жиынтық актілерді қабылдайды, жиынтық актілерді тіркеу журналына тіркейді және басқарма басшысына жолдайды;</w:t>
      </w:r>
      <w:r>
        <w:br/>
      </w:r>
      <w:r>
        <w:rPr>
          <w:rFonts w:ascii="Times New Roman"/>
          <w:b w:val="false"/>
          <w:i w:val="false"/>
          <w:color w:val="000000"/>
          <w:sz w:val="28"/>
        </w:rPr>
        <w:t xml:space="preserve">
      </w:t>
      </w:r>
      <w:r>
        <w:rPr>
          <w:rFonts w:ascii="Times New Roman"/>
          <w:b w:val="false"/>
          <w:i w:val="false"/>
          <w:color w:val="000000"/>
          <w:sz w:val="28"/>
        </w:rPr>
        <w:t>басқарма басшысы 10 (он) минут ішінде кіріс құжаттарымен танысады және көрсетілетін қызметті көрсету үшін басқарманың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басқарманың жауапты орындаушысы 5 (бес) жұмыс күні ішінде жиынтық актілерді тіркеу журналына тіркейді және жиынтық актілерді көрсетілетін қызметті алушының өлшемдер мен талаптарға сәйкестігі бойынша қарайды;</w:t>
      </w:r>
      <w:r>
        <w:br/>
      </w:r>
      <w:r>
        <w:rPr>
          <w:rFonts w:ascii="Times New Roman"/>
          <w:b w:val="false"/>
          <w:i w:val="false"/>
          <w:color w:val="000000"/>
          <w:sz w:val="28"/>
        </w:rPr>
        <w:t xml:space="preserve">
      </w:t>
      </w:r>
      <w:r>
        <w:rPr>
          <w:rFonts w:ascii="Times New Roman"/>
          <w:b w:val="false"/>
          <w:i w:val="false"/>
          <w:color w:val="000000"/>
          <w:sz w:val="28"/>
        </w:rPr>
        <w:t>сәйкестігін анықтағаннан кейін 2 (екі) жұмыс күні ішінде аудан және Орал қаласы бойынша жиынтық актілерді комиссияның қарауына жібереді;</w:t>
      </w:r>
      <w:r>
        <w:br/>
      </w:r>
      <w:r>
        <w:rPr>
          <w:rFonts w:ascii="Times New Roman"/>
          <w:b w:val="false"/>
          <w:i w:val="false"/>
          <w:color w:val="000000"/>
          <w:sz w:val="28"/>
        </w:rPr>
        <w:t xml:space="preserve">
      </w:t>
      </w:r>
      <w:r>
        <w:rPr>
          <w:rFonts w:ascii="Times New Roman"/>
          <w:b w:val="false"/>
          <w:i w:val="false"/>
          <w:color w:val="000000"/>
          <w:sz w:val="28"/>
        </w:rPr>
        <w:t>3) комиссия 1 (бір) жұмыс күні ішінде аудандар және Орал қаласы бойынша жиынтық актілерді қарайды, облыс бойынша жиынтық актілерді жасайды және комиссия төрағасына бекітуге жолдайды;</w:t>
      </w:r>
      <w:r>
        <w:br/>
      </w:r>
      <w:r>
        <w:rPr>
          <w:rFonts w:ascii="Times New Roman"/>
          <w:b w:val="false"/>
          <w:i w:val="false"/>
          <w:color w:val="000000"/>
          <w:sz w:val="28"/>
        </w:rPr>
        <w:t xml:space="preserve">
      </w:t>
      </w:r>
      <w:r>
        <w:rPr>
          <w:rFonts w:ascii="Times New Roman"/>
          <w:b w:val="false"/>
          <w:i w:val="false"/>
          <w:color w:val="000000"/>
          <w:sz w:val="28"/>
        </w:rPr>
        <w:t>4) комиссия төрағасы 3 (үш) жұмыс күні ішінде облыс бойынша жиынтық актілерді бекітеді;</w:t>
      </w:r>
      <w:r>
        <w:br/>
      </w:r>
      <w:r>
        <w:rPr>
          <w:rFonts w:ascii="Times New Roman"/>
          <w:b w:val="false"/>
          <w:i w:val="false"/>
          <w:color w:val="000000"/>
          <w:sz w:val="28"/>
        </w:rPr>
        <w:t xml:space="preserve">
      </w:t>
      </w:r>
      <w:r>
        <w:rPr>
          <w:rFonts w:ascii="Times New Roman"/>
          <w:b w:val="false"/>
          <w:i w:val="false"/>
          <w:color w:val="000000"/>
          <w:sz w:val="28"/>
        </w:rPr>
        <w:t xml:space="preserve">5) басқарма 3 (үш) жұмыс күні ішінде аумақтық қазынашылық бөлімшесіне төлем шоттарының тізілімін ұсынады. </w:t>
      </w:r>
      <w:r>
        <w:br/>
      </w:r>
      <w:r>
        <w:rPr>
          <w:rFonts w:ascii="Times New Roman"/>
          <w:b w:val="false"/>
          <w:i w:val="false"/>
          <w:color w:val="000000"/>
          <w:sz w:val="28"/>
        </w:rPr>
        <w:t xml:space="preserve">
      </w:t>
      </w:r>
      <w:r>
        <w:rPr>
          <w:rFonts w:ascii="Times New Roman"/>
          <w:b w:val="false"/>
          <w:i w:val="false"/>
          <w:color w:val="000000"/>
          <w:sz w:val="28"/>
        </w:rPr>
        <w:t>8. Келесі рәсімді (іс-қимылды) орындауды бастау үшін негіз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өтінімдерді қабылдау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құжаттармен танысу және жауапты орындаушыны таңдау;</w:t>
      </w:r>
      <w:r>
        <w:br/>
      </w:r>
      <w:r>
        <w:rPr>
          <w:rFonts w:ascii="Times New Roman"/>
          <w:b w:val="false"/>
          <w:i w:val="false"/>
          <w:color w:val="000000"/>
          <w:sz w:val="28"/>
        </w:rPr>
        <w:t xml:space="preserve">
      </w:t>
      </w:r>
      <w:r>
        <w:rPr>
          <w:rFonts w:ascii="Times New Roman"/>
          <w:b w:val="false"/>
          <w:i w:val="false"/>
          <w:color w:val="000000"/>
          <w:sz w:val="28"/>
        </w:rPr>
        <w:t>3) өтінімдердің сәйкестігін анықтау және жиынтық актіні жасақтау;</w:t>
      </w:r>
      <w:r>
        <w:br/>
      </w:r>
      <w:r>
        <w:rPr>
          <w:rFonts w:ascii="Times New Roman"/>
          <w:b w:val="false"/>
          <w:i w:val="false"/>
          <w:color w:val="000000"/>
          <w:sz w:val="28"/>
        </w:rPr>
        <w:t xml:space="preserve">
      </w:t>
      </w:r>
      <w:r>
        <w:rPr>
          <w:rFonts w:ascii="Times New Roman"/>
          <w:b w:val="false"/>
          <w:i w:val="false"/>
          <w:color w:val="000000"/>
          <w:sz w:val="28"/>
        </w:rPr>
        <w:t>4) бекітілген жиынтық актілерді басқармаға жеткізу;</w:t>
      </w:r>
      <w:r>
        <w:br/>
      </w:r>
      <w:r>
        <w:rPr>
          <w:rFonts w:ascii="Times New Roman"/>
          <w:b w:val="false"/>
          <w:i w:val="false"/>
          <w:color w:val="000000"/>
          <w:sz w:val="28"/>
        </w:rPr>
        <w:t xml:space="preserve">
      </w:t>
      </w:r>
      <w:r>
        <w:rPr>
          <w:rFonts w:ascii="Times New Roman"/>
          <w:b w:val="false"/>
          <w:i w:val="false"/>
          <w:color w:val="000000"/>
          <w:sz w:val="28"/>
        </w:rPr>
        <w:t>5) жиынтық актілерді тіркеу журналына тіркеу және басқарма басшысына жолдау;</w:t>
      </w:r>
      <w:r>
        <w:br/>
      </w:r>
      <w:r>
        <w:rPr>
          <w:rFonts w:ascii="Times New Roman"/>
          <w:b w:val="false"/>
          <w:i w:val="false"/>
          <w:color w:val="000000"/>
          <w:sz w:val="28"/>
        </w:rPr>
        <w:t xml:space="preserve">
      </w:t>
      </w:r>
      <w:r>
        <w:rPr>
          <w:rFonts w:ascii="Times New Roman"/>
          <w:b w:val="false"/>
          <w:i w:val="false"/>
          <w:color w:val="000000"/>
          <w:sz w:val="28"/>
        </w:rPr>
        <w:t xml:space="preserve">6) танысу және басқарманың жауапты орындаушысын таңдау; </w:t>
      </w:r>
      <w:r>
        <w:br/>
      </w:r>
      <w:r>
        <w:rPr>
          <w:rFonts w:ascii="Times New Roman"/>
          <w:b w:val="false"/>
          <w:i w:val="false"/>
          <w:color w:val="000000"/>
          <w:sz w:val="28"/>
        </w:rPr>
        <w:t xml:space="preserve">
      </w:t>
      </w:r>
      <w:r>
        <w:rPr>
          <w:rFonts w:ascii="Times New Roman"/>
          <w:b w:val="false"/>
          <w:i w:val="false"/>
          <w:color w:val="000000"/>
          <w:sz w:val="28"/>
        </w:rPr>
        <w:t>7) жиынтық актілерді қарау және комиссияның қарауына жолдау;</w:t>
      </w:r>
      <w:r>
        <w:br/>
      </w:r>
      <w:r>
        <w:rPr>
          <w:rFonts w:ascii="Times New Roman"/>
          <w:b w:val="false"/>
          <w:i w:val="false"/>
          <w:color w:val="000000"/>
          <w:sz w:val="28"/>
        </w:rPr>
        <w:t xml:space="preserve">
      </w:t>
      </w:r>
      <w:r>
        <w:rPr>
          <w:rFonts w:ascii="Times New Roman"/>
          <w:b w:val="false"/>
          <w:i w:val="false"/>
          <w:color w:val="000000"/>
          <w:sz w:val="28"/>
        </w:rPr>
        <w:t>8) комиссия төрағасына бекітуге жолдау;</w:t>
      </w:r>
      <w:r>
        <w:br/>
      </w:r>
      <w:r>
        <w:rPr>
          <w:rFonts w:ascii="Times New Roman"/>
          <w:b w:val="false"/>
          <w:i w:val="false"/>
          <w:color w:val="000000"/>
          <w:sz w:val="28"/>
        </w:rPr>
        <w:t xml:space="preserve">
      </w:t>
      </w:r>
      <w:r>
        <w:rPr>
          <w:rFonts w:ascii="Times New Roman"/>
          <w:b w:val="false"/>
          <w:i w:val="false"/>
          <w:color w:val="000000"/>
          <w:sz w:val="28"/>
        </w:rPr>
        <w:t>9) аумақтық қазынашылық бөлімшесіне төлем шоттарының тізілімін жолдау.</w:t>
      </w:r>
    </w:p>
    <w:bookmarkEnd w:id="20"/>
    <w:bookmarkStart w:name="z124" w:id="2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1"/>
    <w:bookmarkStart w:name="z125" w:id="22"/>
    <w:p>
      <w:pPr>
        <w:spacing w:after="0"/>
        <w:ind w:left="0"/>
        <w:jc w:val="both"/>
      </w:pPr>
      <w:r>
        <w:rPr>
          <w:rFonts w:ascii="Times New Roman"/>
          <w:b w:val="false"/>
          <w:i w:val="false"/>
          <w:color w:val="000000"/>
          <w:sz w:val="28"/>
        </w:rPr>
        <w:t xml:space="preserve">
      9.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басқарма;</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комиссия төрағасы;</w:t>
      </w:r>
      <w:r>
        <w:br/>
      </w:r>
      <w:r>
        <w:rPr>
          <w:rFonts w:ascii="Times New Roman"/>
          <w:b w:val="false"/>
          <w:i w:val="false"/>
          <w:color w:val="000000"/>
          <w:sz w:val="28"/>
        </w:rPr>
        <w:t xml:space="preserve">
      </w:t>
      </w:r>
      <w:r>
        <w:rPr>
          <w:rFonts w:ascii="Times New Roman"/>
          <w:b w:val="false"/>
          <w:i w:val="false"/>
          <w:color w:val="000000"/>
          <w:sz w:val="28"/>
        </w:rPr>
        <w:t>5) аумақтық қазынашылық бөлімшесі.</w:t>
      </w:r>
    </w:p>
    <w:bookmarkEnd w:id="22"/>
    <w:bookmarkStart w:name="z131" w:id="2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3"/>
    <w:bookmarkStart w:name="z132" w:id="24"/>
    <w:p>
      <w:pPr>
        <w:spacing w:after="0"/>
        <w:ind w:left="0"/>
        <w:jc w:val="both"/>
      </w:pPr>
      <w:r>
        <w:rPr>
          <w:rFonts w:ascii="Times New Roman"/>
          <w:b w:val="false"/>
          <w:i w:val="false"/>
          <w:color w:val="000000"/>
          <w:sz w:val="28"/>
        </w:rPr>
        <w:t>
      10. Әр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1 (бір) минут ішінде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Мемлекеттік корпорация қызметкері 1 (бір) минут ішінде Мемлекеттік корпорация ықпалдастырылған ақпараттық жүйесінің автоматтандырылған жұмыс орнына (бұдан әрі – Мемлекеттік корпорация ЫАЖ АЖО) логинді және парольді (авторландыру процесі)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1 (бір) минут ішінде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r>
        <w:br/>
      </w:r>
      <w:r>
        <w:rPr>
          <w:rFonts w:ascii="Times New Roman"/>
          <w:b w:val="false"/>
          <w:i w:val="false"/>
          <w:color w:val="000000"/>
          <w:sz w:val="28"/>
        </w:rPr>
        <w:t xml:space="preserve">
      </w:t>
      </w:r>
      <w:r>
        <w:rPr>
          <w:rFonts w:ascii="Times New Roman"/>
          <w:b w:val="false"/>
          <w:i w:val="false"/>
          <w:color w:val="000000"/>
          <w:sz w:val="28"/>
        </w:rPr>
        <w:t>4) 3-процесс – 1 (бір) минут ішінде электрондық үкімет шлюзі (бұдан әрі - ЭҮШ) арқылы жеке тұлғалардың мемлекеттік деректер қорына және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жолданады;</w:t>
      </w:r>
      <w:r>
        <w:br/>
      </w:r>
      <w:r>
        <w:rPr>
          <w:rFonts w:ascii="Times New Roman"/>
          <w:b w:val="false"/>
          <w:i w:val="false"/>
          <w:color w:val="000000"/>
          <w:sz w:val="28"/>
        </w:rPr>
        <w:t xml:space="preserve">
      </w:t>
      </w:r>
      <w:r>
        <w:rPr>
          <w:rFonts w:ascii="Times New Roman"/>
          <w:b w:val="false"/>
          <w:i w:val="false"/>
          <w:color w:val="000000"/>
          <w:sz w:val="28"/>
        </w:rPr>
        <w:t>5) 1-шарт - 1 (бір) минут ішінде ЖТ МДҚ немесе ЗТ МДҚ-да көрсетілетін қызметті алушы мәліметтерінің және БНАЖ-да сенімхат мәліметтерінің бар болуы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–2 (екі) минут ішінде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2 (екі) минут ішінде Мемлекеттік корпорация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w:t>
      </w:r>
      <w:r>
        <w:br/>
      </w:r>
      <w:r>
        <w:rPr>
          <w:rFonts w:ascii="Times New Roman"/>
          <w:b w:val="false"/>
          <w:i w:val="false"/>
          <w:color w:val="000000"/>
          <w:sz w:val="28"/>
        </w:rPr>
        <w:t xml:space="preserve">
      </w:t>
      </w:r>
      <w:r>
        <w:rPr>
          <w:rFonts w:ascii="Times New Roman"/>
          <w:b w:val="false"/>
          <w:i w:val="false"/>
          <w:color w:val="000000"/>
          <w:sz w:val="28"/>
        </w:rPr>
        <w:t>11. Әрбір рәсімнің (іс-қимылдың) ұзақтығын көрсете отырып, Мемлекеттік корпорация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- 2 (екі) минут ішінде электрондық құжатты ЭҮАШ АЖО-да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(екі)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2 (екі) минут ішінде сұратылып отырған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8-процесс – 1 (бір) минут ішінде көрсетілетін қызметті алушының Мемлекеттік корпорация қызметкері арқылы ЭҮАШ АЖО-да қалыптастырылған қызметтің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регламентте көрсетілген қызметті таңдайды, қызметті көрсету үшін экранға сұраныстың нысаны шығады, көрсетілетін қызметті алушы нысанды оның үлгілік талаптары мен құрылымын ескере отырып, толтырады (мәліметтерді енгізеді),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жалғайды, сондай-ақ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және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 (көрсетілетін қызметті алушының сұранысы)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 бойынша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 веб-порталында, көрсетілетін қызметті берушінің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берушінің және (немесе) олардың лауазымды тұлғаларының,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және Мемлекеттік корпорацияда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63" w:id="25"/>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w:t>
      </w:r>
      <w:r>
        <w:br/>
      </w:r>
      <w:r>
        <w:rPr>
          <w:rFonts w:ascii="Times New Roman"/>
          <w:b/>
          <w:i w:val="false"/>
          <w:color w:val="000000"/>
        </w:rPr>
        <w:t>ақпараттық жүйелердің функционалдық өзара іс-қимыл диаграммасы</w:t>
      </w:r>
    </w:p>
    <w:bookmarkEnd w:id="25"/>
    <w:bookmarkStart w:name="z16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66" w:id="27"/>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27"/>
    <w:bookmarkStart w:name="z16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5311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311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71" w:id="29"/>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қызметін көрсетудің бизнес-процестерінің анықтамалығы</w:t>
      </w:r>
    </w:p>
    <w:bookmarkEnd w:id="29"/>
    <w:bookmarkStart w:name="z17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