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2768" w14:textId="5652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2016 жылға өсімдік шаруашылығындағы міндетті сақтандыруға жататын өсімдік шаруашылығы өнімінің түрлері бойынша егіс жұмыстарының басталуы мен аяқталуының оңтайлы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2016 жылғы 18 сәуірдегі № 1096 қаулысы. Батыс Қазақстан облысының Әділет департаментінде 2016 жылғы 12 мамырда № 4392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"Өсімдік шаруашылығындағы міндетті сақтандыру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2004 жылғы 10 наурыздағы Қазақстан Республикасының Заңдарына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 бойынша 2016 жылға өсімдік шаруашылығындағы міндетті сақтандыруға жататын өсімдік шаруашылығы өнімінің түрлері бойынша егіс жұмыстарының басталуы мен аяқталуының оңтайлы мерзімдері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"Орал қаласының ауыл шаруашылығы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"Орал қаласының ауыл шаруашылығы бөлімі" мемлекеттік мекемесінің басшысы (М. Батырғалиев)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қала әкімінің орынбасары М. Сатыбалдиевқа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18 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1096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2016 жылға өсімдік шаруашылығындағы міндетті </w:t>
      </w:r>
      <w:r>
        <w:br/>
      </w:r>
      <w:r>
        <w:rPr>
          <w:rFonts w:ascii="Times New Roman"/>
          <w:b/>
          <w:i w:val="false"/>
          <w:color w:val="000000"/>
        </w:rPr>
        <w:t xml:space="preserve">сақтандыруға жататын өсімдік шаруашылығы өнімінің түрлері бойынша </w:t>
      </w:r>
      <w:r>
        <w:br/>
      </w:r>
      <w:r>
        <w:rPr>
          <w:rFonts w:ascii="Times New Roman"/>
          <w:b/>
          <w:i w:val="false"/>
          <w:color w:val="000000"/>
        </w:rPr>
        <w:t>егіс жұмыстарының басталуы мен аяқталуының оңтайлы мерзімдері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185"/>
        <w:gridCol w:w="1698"/>
        <w:gridCol w:w="1698"/>
        <w:gridCol w:w="1698"/>
        <w:gridCol w:w="1698"/>
        <w:gridCol w:w="1698"/>
        <w:gridCol w:w="1698"/>
      </w:tblGrid>
      <w:tr>
        <w:trPr>
          <w:trHeight w:val="30" w:hRule="atLeast"/>
        </w:trPr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шаруашылығы өнімінің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(үшінші) құрғақ дала аймағында егіс жұмыстарының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 мен аяқталуының оңтайлы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 ерте түскен мезгілде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 орта мезгілде түскенде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 жәй түскен мезгілде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 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