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3d99" w14:textId="ee83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2015 жылғы 23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6 желтоқсандағы № 7-1 шешімі. Батыс Қазақстан облысының Әділет департаментінде 2016 жылғы 13 желтоқсанда № 4619 болып тіркелді. Күші жойылды - Батыс Қазақстан облысы Ақжайық аудандық мәслихатының 2017 жылғы 10 наурыздағы № 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күннен бастап күшіне енеді).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Ақжайық аудандық мәслихатының 2015 жылғы 23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4232 тіркелген, 2016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5 724 747 мың теңге:</w:t>
      </w:r>
      <w:r>
        <w:br/>
      </w:r>
      <w:r>
        <w:rPr>
          <w:rFonts w:ascii="Times New Roman"/>
          <w:b w:val="false"/>
          <w:i w:val="false"/>
          <w:color w:val="000000"/>
          <w:sz w:val="28"/>
        </w:rPr>
        <w:t>
      </w:t>
      </w:r>
      <w:r>
        <w:rPr>
          <w:rFonts w:ascii="Times New Roman"/>
          <w:b w:val="false"/>
          <w:i w:val="false"/>
          <w:color w:val="000000"/>
          <w:sz w:val="28"/>
        </w:rPr>
        <w:t>салықтық түсімдер – 930 986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2 399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4 791 112 мың теңге;</w:t>
      </w:r>
      <w:r>
        <w:br/>
      </w:r>
      <w:r>
        <w:rPr>
          <w:rFonts w:ascii="Times New Roman"/>
          <w:b w:val="false"/>
          <w:i w:val="false"/>
          <w:color w:val="000000"/>
          <w:sz w:val="28"/>
        </w:rPr>
        <w:t>
      </w:t>
      </w:r>
      <w:r>
        <w:rPr>
          <w:rFonts w:ascii="Times New Roman"/>
          <w:b w:val="false"/>
          <w:i w:val="false"/>
          <w:color w:val="000000"/>
          <w:sz w:val="28"/>
        </w:rPr>
        <w:t>2) шығындар – 5 735 454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102 016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124 129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22 113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8 271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8 271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-120 994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120 994 мың теңге;</w:t>
      </w:r>
      <w:r>
        <w:br/>
      </w:r>
      <w:r>
        <w:rPr>
          <w:rFonts w:ascii="Times New Roman"/>
          <w:b w:val="false"/>
          <w:i w:val="false"/>
          <w:color w:val="000000"/>
          <w:sz w:val="28"/>
        </w:rPr>
        <w:t>
      </w:t>
      </w:r>
      <w:r>
        <w:rPr>
          <w:rFonts w:ascii="Times New Roman"/>
          <w:b w:val="false"/>
          <w:i w:val="false"/>
          <w:color w:val="000000"/>
          <w:sz w:val="28"/>
        </w:rPr>
        <w:t>қарыздар түсімі – 124 079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 22 113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–19 028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Таспай</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6 желтоқсандағы </w:t>
            </w:r>
            <w:r>
              <w:br/>
            </w:r>
            <w:r>
              <w:rPr>
                <w:rFonts w:ascii="Times New Roman"/>
                <w:b w:val="false"/>
                <w:i w:val="false"/>
                <w:color w:val="000000"/>
                <w:sz w:val="20"/>
              </w:rPr>
              <w:t xml:space="preserve">№ 7-1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1096"/>
        <w:gridCol w:w="1096"/>
        <w:gridCol w:w="6048"/>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5724747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930986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369858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4791112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4791112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5735454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380774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346011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3702991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259819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3230698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3150782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дейіңгі балаларға мемлекеттік жәрдемақылар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обьектілерді жөндеу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533343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178323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қүрделі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 сатып алу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бағдармалалардың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