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db85" w14:textId="d19d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2016 жылғы 21 сәуірдегі № 2-3 шешімі. Батыс Қазақстан облысының Әділет департаментінде 2016 жылғы 12 мамырда № 4398 болып тіркелді. Күші жойылды - Батыс Қазақстан облысы Бөрлі аудандық мәслихатының 2020 жылғы 13 ақпандағы № 47-5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000000"/>
          <w:sz w:val="28"/>
        </w:rPr>
        <w:t>№ 47-5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Батыс Қазақстан облысы Бөрлі аудандық мәслихатының 25.08.2016 </w:t>
      </w:r>
      <w:r>
        <w:rPr>
          <w:rFonts w:ascii="Times New Roman"/>
          <w:b w:val="false"/>
          <w:i w:val="false"/>
          <w:color w:val="000000"/>
          <w:sz w:val="28"/>
        </w:rPr>
        <w:t>№ 7-10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Бөрлі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(Б. Б. Мукашева)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 Шиганакова</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2016 жылғы 21 сәуірдегі </w:t>
            </w:r>
            <w:r>
              <w:br/>
            </w:r>
            <w:r>
              <w:rPr>
                <w:rFonts w:ascii="Times New Roman"/>
                <w:b w:val="false"/>
                <w:i w:val="false"/>
                <w:color w:val="000000"/>
                <w:sz w:val="20"/>
              </w:rPr>
              <w:t xml:space="preserve">№ 2-3 шешіміне </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Бөрлі ауданында жиналыстар, митингілер, шерулер, пикеттер мен </w:t>
      </w:r>
      <w:r>
        <w:br/>
      </w:r>
      <w:r>
        <w:rPr>
          <w:rFonts w:ascii="Times New Roman"/>
          <w:b/>
          <w:i w:val="false"/>
          <w:color w:val="000000"/>
        </w:rPr>
        <w:t>демонстрациялар өткізу бойынша қосымша реттелген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әзірленіп, Бөрлі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Бөрлі аудандық мәслихатының 25.08.2016 </w:t>
      </w:r>
      <w:r>
        <w:rPr>
          <w:rFonts w:ascii="Times New Roman"/>
          <w:b w:val="false"/>
          <w:i w:val="false"/>
          <w:color w:val="000000"/>
          <w:sz w:val="28"/>
        </w:rPr>
        <w:t>№ 7-10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 </w:t>
      </w:r>
      <w:r>
        <w:br/>
      </w:r>
      <w:r>
        <w:rPr>
          <w:rFonts w:ascii="Times New Roman"/>
          <w:b/>
          <w:i w:val="false"/>
          <w:color w:val="000000"/>
        </w:rPr>
        <w:t>өткізу тәртібін қосымша реттеу</w:t>
      </w:r>
    </w:p>
    <w:bookmarkEnd w:id="4"/>
    <w:bookmarkStart w:name="z15" w:id="5"/>
    <w:p>
      <w:pPr>
        <w:spacing w:after="0"/>
        <w:ind w:left="0"/>
        <w:jc w:val="both"/>
      </w:pPr>
      <w:r>
        <w:rPr>
          <w:rFonts w:ascii="Times New Roman"/>
          <w:b w:val="false"/>
          <w:i w:val="false"/>
          <w:color w:val="000000"/>
          <w:sz w:val="28"/>
        </w:rPr>
        <w:t>
      3. Бөрлі ауданының әкімдігіне (одан әрі – Әкімдік) жиналыс, митинг, шеру, пикет немесе демонстрация өткізу туралы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 белгіленген мерзімінен кемінде он күн бұрын жазбаша нысанда беріледі. Өтініште шараның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 митинг, шеру, пикет және демонстрация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(яғни – рәсімдік талаптар),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7. Жиналыс, митинг, шеру, пикет немесе демонстрациялар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xml:space="preserve">
      </w:t>
      </w:r>
      <w:r>
        <w:rPr>
          <w:rFonts w:ascii="Times New Roman"/>
          <w:b w:val="false"/>
          <w:i w:val="false"/>
          <w:color w:val="000000"/>
          <w:sz w:val="28"/>
        </w:rPr>
        <w:t>8. Шараларға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мекендегі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митингке,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сұғуға бағытталған транспаранттарды, ұрандар және басқа да материалдарды (визуалды, аудио/видео) қолдануға, сондай-ақ көпшілік алдында сөз сөйлеуге;</w:t>
      </w:r>
      <w:r>
        <w:br/>
      </w:r>
      <w:r>
        <w:rPr>
          <w:rFonts w:ascii="Times New Roman"/>
          <w:b w:val="false"/>
          <w:i w:val="false"/>
          <w:color w:val="000000"/>
          <w:sz w:val="28"/>
        </w:rPr>
        <w:t xml:space="preserve">
      </w:t>
      </w:r>
      <w:r>
        <w:rPr>
          <w:rFonts w:ascii="Times New Roman"/>
          <w:b w:val="false"/>
          <w:i w:val="false"/>
          <w:color w:val="000000"/>
          <w:sz w:val="28"/>
        </w:rPr>
        <w:t>8) алкогольдік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9. Бөрлі ауданында митингтер мен жиналыстарды өткізу орындары Ақсай қаласы, Абай даңғылының соңы (сахна маңы), Железнодорожная көшесі, 139, орталық стадионы белгіленсін.</w:t>
      </w:r>
      <w:r>
        <w:br/>
      </w:r>
      <w:r>
        <w:rPr>
          <w:rFonts w:ascii="Times New Roman"/>
          <w:b w:val="false"/>
          <w:i w:val="false"/>
          <w:color w:val="000000"/>
          <w:sz w:val="28"/>
        </w:rPr>
        <w:t xml:space="preserve">
      </w:t>
      </w:r>
      <w:r>
        <w:rPr>
          <w:rFonts w:ascii="Times New Roman"/>
          <w:b w:val="false"/>
          <w:i w:val="false"/>
          <w:color w:val="000000"/>
          <w:sz w:val="28"/>
        </w:rPr>
        <w:t>10. Бөрлі ауданында шеру және демонстрация өткізетін орындарының келесі маршруттары белгіленсін:</w:t>
      </w:r>
      <w:r>
        <w:br/>
      </w:r>
      <w:r>
        <w:rPr>
          <w:rFonts w:ascii="Times New Roman"/>
          <w:b w:val="false"/>
          <w:i w:val="false"/>
          <w:color w:val="000000"/>
          <w:sz w:val="28"/>
        </w:rPr>
        <w:t xml:space="preserve">
      </w:t>
      </w:r>
      <w:r>
        <w:rPr>
          <w:rFonts w:ascii="Times New Roman"/>
          <w:b w:val="false"/>
          <w:i w:val="false"/>
          <w:color w:val="000000"/>
          <w:sz w:val="28"/>
        </w:rPr>
        <w:t>Ақсай қаласындағы Абай даңғылынан бастап Сырым Датұлы көшесіне дейінгі аралықтағы Железнодорожная көшесі;</w:t>
      </w:r>
      <w:r>
        <w:br/>
      </w:r>
      <w:r>
        <w:rPr>
          <w:rFonts w:ascii="Times New Roman"/>
          <w:b w:val="false"/>
          <w:i w:val="false"/>
          <w:color w:val="000000"/>
          <w:sz w:val="28"/>
        </w:rPr>
        <w:t xml:space="preserve">
      </w:t>
      </w:r>
      <w:r>
        <w:rPr>
          <w:rFonts w:ascii="Times New Roman"/>
          <w:b w:val="false"/>
          <w:i w:val="false"/>
          <w:color w:val="000000"/>
          <w:sz w:val="28"/>
        </w:rPr>
        <w:t>Ақсай қаласындағы Абай даңғылында орналасқан сахнадан бастап Железнодорожная көшесіне дейінгі аралықтағы Абай даңғылы бойынша.</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белгілі уақытта, келісілген орында жүргізілуі тиіс.</w:t>
      </w:r>
      <w:r>
        <w:br/>
      </w:r>
      <w:r>
        <w:rPr>
          <w:rFonts w:ascii="Times New Roman"/>
          <w:b w:val="false"/>
          <w:i w:val="false"/>
          <w:color w:val="000000"/>
          <w:sz w:val="28"/>
        </w:rPr>
        <w:t xml:space="preserve">
      </w:t>
      </w:r>
      <w:r>
        <w:rPr>
          <w:rFonts w:ascii="Times New Roman"/>
          <w:b w:val="false"/>
          <w:i w:val="false"/>
          <w:color w:val="000000"/>
          <w:sz w:val="28"/>
        </w:rPr>
        <w:t>13. Пикеттің басқа (митинг, жиналыс, шеру, демонстрация) формадағы жалғасуына, басқа форматта өзгеруіне Әкімдігінен белгіленген тәртіпке сәйкес рұқсат алуы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3 жекелеген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метрден кем емес қашықтықта тұруы керек.</w:t>
      </w:r>
    </w:p>
    <w:bookmarkEnd w:id="5"/>
    <w:bookmarkStart w:name="z40"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w:t>
      </w:r>
      <w:r>
        <w:br/>
      </w:r>
      <w:r>
        <w:rPr>
          <w:rFonts w:ascii="Times New Roman"/>
          <w:b/>
          <w:i w:val="false"/>
          <w:color w:val="000000"/>
        </w:rPr>
        <w:t>өткізу бойынша қосымша реттелген тәртібін бұзғаны үшін жауапкершілік</w:t>
      </w:r>
    </w:p>
    <w:bookmarkEnd w:id="6"/>
    <w:bookmarkStart w:name="z41" w:id="7"/>
    <w:p>
      <w:pPr>
        <w:spacing w:after="0"/>
        <w:ind w:left="0"/>
        <w:jc w:val="both"/>
      </w:pPr>
      <w:r>
        <w:rPr>
          <w:rFonts w:ascii="Times New Roman"/>
          <w:b w:val="false"/>
          <w:i w:val="false"/>
          <w:color w:val="000000"/>
          <w:sz w:val="28"/>
        </w:rPr>
        <w:t>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