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a70b" w14:textId="004a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19 ақпандағы № 29-6 шешімі. Батыс Қазақстан облысының Әділет департаментінде 2016 жылғы 18 наурызда № 4302 болып тіркелді. Күші жойылды - Батыс Қазақстан облысы Бөкей ордасы аудандық мәслихатының 2020 жылғы 4 наурыздағы № 36-2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36-2</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2015 жылғы 19 ақпандағы № 82 </w:t>
      </w:r>
      <w:r>
        <w:rPr>
          <w:rFonts w:ascii="Times New Roman"/>
          <w:b w:val="false"/>
          <w:i w:val="false"/>
          <w:color w:val="000000"/>
          <w:sz w:val="28"/>
        </w:rPr>
        <w:t>"Облыстық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w:t>
      </w:r>
      <w:r>
        <w:rPr>
          <w:rFonts w:ascii="Times New Roman"/>
          <w:b w:val="false"/>
          <w:i w:val="false"/>
          <w:color w:val="000000"/>
          <w:sz w:val="28"/>
        </w:rPr>
        <w:t xml:space="preserve"> қаулыларына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3413 тіркелген, 2014 жылғы 15 наурыздағы "Орда жұлдызы" газетінде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14), 15) тармақшаларымен толықтырылсын:</w:t>
      </w:r>
    </w:p>
    <w:bookmarkStart w:name="z7" w:id="3"/>
    <w:p>
      <w:pPr>
        <w:spacing w:after="0"/>
        <w:ind w:left="0"/>
        <w:jc w:val="both"/>
      </w:pPr>
      <w:r>
        <w:rPr>
          <w:rFonts w:ascii="Times New Roman"/>
          <w:b w:val="false"/>
          <w:i w:val="false"/>
          <w:color w:val="000000"/>
          <w:sz w:val="28"/>
        </w:rPr>
        <w:t>
      "11)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3"/>
    <w:bookmarkStart w:name="z8" w:id="4"/>
    <w:p>
      <w:pPr>
        <w:spacing w:after="0"/>
        <w:ind w:left="0"/>
        <w:jc w:val="both"/>
      </w:pPr>
      <w:r>
        <w:rPr>
          <w:rFonts w:ascii="Times New Roman"/>
          <w:b w:val="false"/>
          <w:i w:val="false"/>
          <w:color w:val="000000"/>
          <w:sz w:val="28"/>
        </w:rPr>
        <w:t>
      12) шартты ақшалай көмек (бұдан әрі–ШАК)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4"/>
    <w:bookmarkStart w:name="z9" w:id="5"/>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5"/>
    <w:bookmarkStart w:name="z10" w:id="6"/>
    <w:p>
      <w:pPr>
        <w:spacing w:after="0"/>
        <w:ind w:left="0"/>
        <w:jc w:val="both"/>
      </w:pPr>
      <w:r>
        <w:rPr>
          <w:rFonts w:ascii="Times New Roman"/>
          <w:b w:val="false"/>
          <w:i w:val="false"/>
          <w:color w:val="000000"/>
          <w:sz w:val="28"/>
        </w:rPr>
        <w:t>
      14)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6"/>
    <w:bookmarkStart w:name="z11" w:id="7"/>
    <w:p>
      <w:pPr>
        <w:spacing w:after="0"/>
        <w:ind w:left="0"/>
        <w:jc w:val="both"/>
      </w:pPr>
      <w:r>
        <w:rPr>
          <w:rFonts w:ascii="Times New Roman"/>
          <w:b w:val="false"/>
          <w:i w:val="false"/>
          <w:color w:val="000000"/>
          <w:sz w:val="28"/>
        </w:rPr>
        <w:t>
      15) үміткер – "Өрлеу" жобасына қатысу үшін өз атынан және отбасы атынан жүгінген адам.";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мазмұндағы 3) тармақшамен толықтырылсын:</w:t>
      </w:r>
    </w:p>
    <w:bookmarkStart w:name="z13" w:id="8"/>
    <w:p>
      <w:pPr>
        <w:spacing w:after="0"/>
        <w:ind w:left="0"/>
        <w:jc w:val="both"/>
      </w:pPr>
      <w:r>
        <w:rPr>
          <w:rFonts w:ascii="Times New Roman"/>
          <w:b w:val="false"/>
          <w:i w:val="false"/>
          <w:color w:val="000000"/>
          <w:sz w:val="28"/>
        </w:rPr>
        <w:t>
      "3)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p>
    <w:bookmarkEnd w:id="8"/>
    <w:bookmarkStart w:name="z14" w:id="9"/>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bookmarkEnd w:id="9"/>
    <w:bookmarkStart w:name="z15" w:id="10"/>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мазмұндағы 4) тармақшамен толықтырылсын:</w:t>
      </w:r>
    </w:p>
    <w:bookmarkStart w:name="z17" w:id="11"/>
    <w:p>
      <w:pPr>
        <w:spacing w:after="0"/>
        <w:ind w:left="0"/>
        <w:jc w:val="both"/>
      </w:pPr>
      <w:r>
        <w:rPr>
          <w:rFonts w:ascii="Times New Roman"/>
          <w:b w:val="false"/>
          <w:i w:val="false"/>
          <w:color w:val="000000"/>
          <w:sz w:val="28"/>
        </w:rPr>
        <w:t>
      "4) ШАК тағайындалатын тұлғалардың азық түлік қоржынынан аспайтын жан басына шаққанда орташа табысы болуы.";</w:t>
      </w:r>
    </w:p>
    <w:bookmarkEnd w:id="11"/>
    <w:bookmarkStart w:name="z18"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24-1 тармақпен</w:t>
      </w:r>
      <w:r>
        <w:rPr>
          <w:rFonts w:ascii="Times New Roman"/>
          <w:b w:val="false"/>
          <w:i w:val="false"/>
          <w:color w:val="000000"/>
          <w:sz w:val="28"/>
        </w:rPr>
        <w:t xml:space="preserve"> толықтырылсын:</w:t>
      </w:r>
    </w:p>
    <w:bookmarkEnd w:id="12"/>
    <w:bookmarkStart w:name="z19" w:id="13"/>
    <w:p>
      <w:pPr>
        <w:spacing w:after="0"/>
        <w:ind w:left="0"/>
        <w:jc w:val="both"/>
      </w:pPr>
      <w:r>
        <w:rPr>
          <w:rFonts w:ascii="Times New Roman"/>
          <w:b w:val="false"/>
          <w:i w:val="false"/>
          <w:color w:val="000000"/>
          <w:sz w:val="28"/>
        </w:rPr>
        <w:t>
      "24-1.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p>
    <w:bookmarkEnd w:id="13"/>
    <w:bookmarkStart w:name="z20" w:id="14"/>
    <w:p>
      <w:pPr>
        <w:spacing w:after="0"/>
        <w:ind w:left="0"/>
        <w:jc w:val="both"/>
      </w:pPr>
      <w:r>
        <w:rPr>
          <w:rFonts w:ascii="Times New Roman"/>
          <w:b w:val="false"/>
          <w:i w:val="false"/>
          <w:color w:val="000000"/>
          <w:sz w:val="28"/>
        </w:rPr>
        <w:t>
      Бұл ретте, жан басына шаққандағы табысы кедейлік шегінен төмен отбасына (адамға) ШАК төлеу мынадай тәртіппен жүзеге асырылады:</w:t>
      </w:r>
    </w:p>
    <w:bookmarkEnd w:id="14"/>
    <w:bookmarkStart w:name="z21" w:id="15"/>
    <w:p>
      <w:pPr>
        <w:spacing w:after="0"/>
        <w:ind w:left="0"/>
        <w:jc w:val="both"/>
      </w:pPr>
      <w:r>
        <w:rPr>
          <w:rFonts w:ascii="Times New Roman"/>
          <w:b w:val="false"/>
          <w:i w:val="false"/>
          <w:color w:val="000000"/>
          <w:sz w:val="28"/>
        </w:rPr>
        <w:t>
      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p>
    <w:bookmarkEnd w:id="15"/>
    <w:bookmarkStart w:name="z22" w:id="16"/>
    <w:p>
      <w:pPr>
        <w:spacing w:after="0"/>
        <w:ind w:left="0"/>
        <w:jc w:val="both"/>
      </w:pP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16"/>
    <w:bookmarkStart w:name="z23" w:id="17"/>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bookmarkEnd w:id="17"/>
    <w:bookmarkStart w:name="z24" w:id="18"/>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18"/>
    <w:bookmarkStart w:name="z25" w:id="19"/>
    <w:p>
      <w:pPr>
        <w:spacing w:after="0"/>
        <w:ind w:left="0"/>
        <w:jc w:val="both"/>
      </w:pP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19"/>
    <w:bookmarkStart w:name="z26" w:id="20"/>
    <w:p>
      <w:pPr>
        <w:spacing w:after="0"/>
        <w:ind w:left="0"/>
        <w:jc w:val="both"/>
      </w:pPr>
      <w:r>
        <w:rPr>
          <w:rFonts w:ascii="Times New Roman"/>
          <w:b w:val="false"/>
          <w:i w:val="false"/>
          <w:color w:val="000000"/>
          <w:sz w:val="28"/>
        </w:rPr>
        <w:t>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p>
    <w:bookmarkEnd w:id="20"/>
    <w:bookmarkStart w:name="z27" w:id="21"/>
    <w:p>
      <w:pPr>
        <w:spacing w:after="0"/>
        <w:ind w:left="0"/>
        <w:jc w:val="both"/>
      </w:pPr>
      <w:r>
        <w:rPr>
          <w:rFonts w:ascii="Times New Roman"/>
          <w:b w:val="false"/>
          <w:i w:val="false"/>
          <w:color w:val="000000"/>
          <w:sz w:val="28"/>
        </w:rPr>
        <w:t>
      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p>
    <w:bookmarkEnd w:id="21"/>
    <w:bookmarkStart w:name="z28" w:id="2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Арыстанбеков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_________________Б. Мәкен </w:t>
      </w:r>
      <w:r>
        <w:br/>
      </w:r>
      <w:r>
        <w:rPr>
          <w:rFonts w:ascii="Times New Roman"/>
          <w:b w:val="false"/>
          <w:i w:val="false"/>
          <w:color w:val="000000"/>
          <w:sz w:val="28"/>
        </w:rPr>
        <w:t>2016 жылғы 19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