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5f20e" w14:textId="8b5f2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2013 жылғы 12 шілдедегі № 11-3 "Бөкей ордасы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2016 жылғы 10 тамыздағы № 3-6 шешімі. Батыс Қазақстан облысының Әділет департаментінде 2016 жылғы 29 тамызда № 4538 болып тіркелді. Күші жойылды - Батыс Қазақстан облысы Бөкей ордасы аудандық мәслихатының 2020 жылғы 4 наурыздағы № 36-1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Бөкей ордасы аудандық мәслихатының 04.03.2020 </w:t>
      </w:r>
      <w:r>
        <w:rPr>
          <w:rFonts w:ascii="Times New Roman"/>
          <w:b w:val="false"/>
          <w:i w:val="false"/>
          <w:color w:val="000000"/>
          <w:sz w:val="28"/>
        </w:rPr>
        <w:t>№ 36-1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Бөкей ордасы аудандық мәслихатының 2013 жылғы 12 шілдедегі № 11-3 "Бөкей ордасы ауданында аз қамтамасыз етілген отбасыларға (азаматтарға) тұрғын үй көмегін көрсетудің мөлшерін және тәртібін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құқытық актілерді мемлекеттік тіркеу тізілімінде № 3335 тіркелген, 2013 жылғы 30 тамыздағы "Орда жұлдызы"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көрсетілген шешіммен бекітілген Бөкей ордасы ауданында аз қамтамасыз етілген отбасыларға (азаматтарға) тұрғын үй көмегін көрсетудің мөлшерін және тәртібін айқындау Қағидасында: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бесінші абзацы алынып тасталсын;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 Тұрғын үйді (тұрғын ғимаратты) күтіп-ұстауға арналған шығыстарға, жалға алған тұрғын үйді пайдаланғаны үшін шекті жол берілетін шығыстар үлесі отбасының (азаматының) жиынтық табысынан он пайыз мөлшерінде, сонымен қатар телекоммуникация желісіне қосылған телефон үшін абоненттік төлемақыны ұлғайту бөлігіндегі байланыс қызметі үшін шекті жол берілетін шығыстар үлесі отбасының (азаматтың) жиынтық табысынан бес пайыз мөлшерінде белгіленеді.";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оныншы абзацы алынып тасталсын.</w:t>
      </w:r>
      <w:r>
        <w:br/>
      </w:r>
      <w:r>
        <w:rPr>
          <w:rFonts w:ascii="Times New Roman"/>
          <w:b w:val="false"/>
          <w:i w:val="false"/>
          <w:color w:val="000000"/>
          <w:sz w:val="28"/>
        </w:rPr>
        <w:t xml:space="preserve">
      </w:t>
      </w:r>
      <w:r>
        <w:rPr>
          <w:rFonts w:ascii="Times New Roman"/>
          <w:b w:val="false"/>
          <w:i w:val="false"/>
          <w:color w:val="000000"/>
          <w:sz w:val="28"/>
        </w:rPr>
        <w:t>2. Аудандық мәслихат аппаратының басшысы (А. Хайруллин)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Мұқанова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Таңатов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