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d2b7" w14:textId="f65d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 39-2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17 мамырдағы № 3-2 шешімі. Батыс Қазақстан облысының Әділет департаментінде 2016 жылғы 23 мамырда № 4423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4219 тіркелген, 2016 жылғы 15 қаңтардағы "Ауыл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6 007 127 мың теңге:</w:t>
      </w:r>
      <w:r>
        <w:br/>
      </w:r>
      <w:r>
        <w:rPr>
          <w:rFonts w:ascii="Times New Roman"/>
          <w:b w:val="false"/>
          <w:i w:val="false"/>
          <w:color w:val="000000"/>
          <w:sz w:val="28"/>
        </w:rPr>
        <w:t>
      </w:t>
      </w:r>
      <w:r>
        <w:rPr>
          <w:rFonts w:ascii="Times New Roman"/>
          <w:b w:val="false"/>
          <w:i w:val="false"/>
          <w:color w:val="000000"/>
          <w:sz w:val="28"/>
        </w:rPr>
        <w:t>салықтық түсімдер – 1 318 986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21 616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4 666 495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6 234 580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№3-2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 39-2 шешіміне</w:t>
            </w:r>
            <w:r>
              <w:br/>
            </w:r>
            <w:r>
              <w:rPr>
                <w:rFonts w:ascii="Times New Roman"/>
                <w:b w:val="false"/>
                <w:i w:val="false"/>
                <w:color w:val="000000"/>
                <w:sz w:val="20"/>
              </w:rPr>
              <w:t>1 - қосымша</w:t>
            </w:r>
          </w:p>
        </w:tc>
      </w:tr>
    </w:tbl>
    <w:bookmarkStart w:name="z2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0"/>
        <w:gridCol w:w="26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6 007 127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1318 986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438 094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4 666 495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6 234 580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541 726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494 498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4 063 640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3 711 324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3 630 846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3 462 249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