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5d43" w14:textId="e605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2015 жылғы 24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17 ақпандағы № 35-2 шешімі. Батыс Қазақстан облысының Әділет департаментінде 2016 жылғы 2 наурызда № 4282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2015 жылғы 24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№4230 тіркелген, 2016 жылғы 29 қаңтарында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3 445 164 мың теңге:</w:t>
      </w:r>
      <w:r>
        <w:br/>
      </w:r>
      <w:r>
        <w:rPr>
          <w:rFonts w:ascii="Times New Roman"/>
          <w:b w:val="false"/>
          <w:i w:val="false"/>
          <w:color w:val="000000"/>
          <w:sz w:val="28"/>
        </w:rPr>
        <w:t>
      </w:t>
      </w:r>
      <w:r>
        <w:rPr>
          <w:rFonts w:ascii="Times New Roman"/>
          <w:b w:val="false"/>
          <w:i w:val="false"/>
          <w:color w:val="000000"/>
          <w:sz w:val="28"/>
        </w:rPr>
        <w:t>салықтық түсімдер – 286 715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2 500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3 155 229 мың теңге;</w:t>
      </w:r>
      <w:r>
        <w:br/>
      </w:r>
      <w:r>
        <w:rPr>
          <w:rFonts w:ascii="Times New Roman"/>
          <w:b w:val="false"/>
          <w:i w:val="false"/>
          <w:color w:val="000000"/>
          <w:sz w:val="28"/>
        </w:rPr>
        <w:t>
      </w:t>
      </w:r>
      <w:r>
        <w:rPr>
          <w:rFonts w:ascii="Times New Roman"/>
          <w:b w:val="false"/>
          <w:i w:val="false"/>
          <w:color w:val="000000"/>
          <w:sz w:val="28"/>
        </w:rPr>
        <w:t>2) шығындар – 3 464 446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31 316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13 225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-50 598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50 598 мың теңге;</w:t>
      </w:r>
      <w:r>
        <w:br/>
      </w:r>
      <w:r>
        <w:rPr>
          <w:rFonts w:ascii="Times New Roman"/>
          <w:b w:val="false"/>
          <w:i w:val="false"/>
          <w:color w:val="000000"/>
          <w:sz w:val="28"/>
        </w:rPr>
        <w:t>
      </w:t>
      </w:r>
      <w:r>
        <w:rPr>
          <w:rFonts w:ascii="Times New Roman"/>
          <w:b w:val="false"/>
          <w:i w:val="false"/>
          <w:color w:val="000000"/>
          <w:sz w:val="28"/>
        </w:rPr>
        <w:t>қарыздар түсімі – 44 541 мың теңге;</w:t>
      </w:r>
      <w:r>
        <w:br/>
      </w:r>
      <w:r>
        <w:rPr>
          <w:rFonts w:ascii="Times New Roman"/>
          <w:b w:val="false"/>
          <w:i w:val="false"/>
          <w:color w:val="000000"/>
          <w:sz w:val="28"/>
        </w:rPr>
        <w:t>
      </w:t>
      </w:r>
      <w:r>
        <w:rPr>
          <w:rFonts w:ascii="Times New Roman"/>
          <w:b w:val="false"/>
          <w:i w:val="false"/>
          <w:color w:val="000000"/>
          <w:sz w:val="28"/>
        </w:rPr>
        <w:t>қарыздарды өтеу – 13 225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19 282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А.Табишев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Х.Мусагалиев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17 ақпандағы</w:t>
            </w:r>
            <w:r>
              <w:br/>
            </w:r>
            <w:r>
              <w:rPr>
                <w:rFonts w:ascii="Times New Roman"/>
                <w:b w:val="false"/>
                <w:i w:val="false"/>
                <w:color w:val="000000"/>
                <w:sz w:val="20"/>
              </w:rPr>
              <w:t>№35-2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1 - 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1028"/>
        <w:gridCol w:w="1028"/>
        <w:gridCol w:w="5979"/>
        <w:gridCol w:w="2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3 445 164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меншiктен түсетін кірістер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3 155 229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3 155 229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3 155 229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2 007 511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1 807 883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 мекендердi көркейту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