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9909" w14:textId="75a9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2016 жылғы 21 сәуірдегі № 2-3 шешімі. Батыс Қазақстан облысының Әділет департаментінде 2016 жылғы 26 сәуірде № 4356 болып тіркелді. Күші жойылды - Батыс Қазақстан облысы Шыңғырлау аудандық мәслихатының 2018 жылғы 20 ақпандағы № 20-2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Шыңғырлау аудандық мәслихатының 20.02.2018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10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Шыңғырлау аудандық мәслихатының аппарат басшысы (Б. Уразғалиев)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Қазенов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