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3c0c" w14:textId="9a53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металдармен, асыл тастармен және олардан жасалған зергерлік бұйымдармен операцияларды жүзеге асыратын дара кәсіпкерлер және заңды тұлғалар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2017 жылғы 5 қаңтардағы № 6 бұйрығы. Қазақстан Республикасының Әділет министрлігінде 2017 жылғы 20 қаңтарда № 14705 болып тіркелді. Күші жойылды - Қазақстан Республикасы Қаржы министрінің 2020 жылғы 24 қыркүйектегі № 915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24.09.2020 </w:t>
      </w:r>
      <w:r>
        <w:rPr>
          <w:rFonts w:ascii="Times New Roman"/>
          <w:b w:val="false"/>
          <w:i w:val="false"/>
          <w:color w:val="ff0000"/>
          <w:sz w:val="28"/>
        </w:rPr>
        <w:t>№ 915</w:t>
      </w:r>
      <w:r>
        <w:rPr>
          <w:rFonts w:ascii="Times New Roman"/>
          <w:b w:val="false"/>
          <w:i w:val="false"/>
          <w:color w:val="ff0000"/>
          <w:sz w:val="28"/>
        </w:rPr>
        <w:t xml:space="preserve"> (15.11.2020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11-бабының </w:t>
      </w:r>
      <w:r>
        <w:rPr>
          <w:rFonts w:ascii="Times New Roman"/>
          <w:b w:val="false"/>
          <w:i w:val="false"/>
          <w:color w:val="000000"/>
          <w:sz w:val="28"/>
        </w:rPr>
        <w:t>3-2-тармағына</w:t>
      </w:r>
      <w:r>
        <w:rPr>
          <w:rFonts w:ascii="Times New Roman"/>
          <w:b w:val="false"/>
          <w:i w:val="false"/>
          <w:color w:val="000000"/>
          <w:sz w:val="28"/>
        </w:rPr>
        <w:t xml:space="preserve"> сәйкес </w:t>
      </w:r>
      <w:r>
        <w:rPr>
          <w:rFonts w:ascii="Times New Roman"/>
          <w:b/>
          <w:i w:val="false"/>
          <w:color w:val="000000"/>
          <w:sz w:val="28"/>
        </w:rPr>
        <w:t>БҰЙ</w:t>
      </w:r>
      <w:r>
        <w:rPr>
          <w:rFonts w:ascii="Times New Roman"/>
          <w:b/>
          <w:i w:val="false"/>
          <w:color w:val="000000"/>
          <w:sz w:val="28"/>
        </w:rPr>
        <w:t>Ы</w:t>
      </w:r>
      <w:r>
        <w:rPr>
          <w:rFonts w:ascii="Times New Roman"/>
          <w:b/>
          <w:i w:val="false"/>
          <w:color w:val="000000"/>
          <w:sz w:val="28"/>
        </w:rPr>
        <w:t>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Бағалы металдармен, асыл тастармен және олардан жасалған зергерлік бұйымдармен операцияларды жүзеге асыратын дара кәсіпкерлер және заңды тұлғалар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(А.З. Мекебеков)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көшірмелерін баспа және электрондық түрде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басылымдарында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Қаржы министрлігінің интернет-ресурсына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өткеннен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 бұйрығымен бекітілген</w:t>
            </w:r>
          </w:p>
        </w:tc>
      </w:tr>
    </w:tbl>
    <w:bookmarkStart w:name="z13" w:id="8"/>
    <w:p>
      <w:pPr>
        <w:spacing w:after="0"/>
        <w:ind w:left="0"/>
        <w:jc w:val="left"/>
      </w:pPr>
      <w:r>
        <w:rPr>
          <w:rFonts w:ascii="Times New Roman"/>
          <w:b/>
          <w:i w:val="false"/>
          <w:color w:val="000000"/>
        </w:rPr>
        <w:t xml:space="preserve"> Бағалы металдармен, асыл тастармен және олардан жасалған зергерлік бұйымдармен операцияларды жүзеге асыратын дара кәсіпкерлер және заңды тұлғалар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w:t>
      </w:r>
    </w:p>
    <w:bookmarkEnd w:id="8"/>
    <w:bookmarkStart w:name="z14" w:id="9"/>
    <w:p>
      <w:pPr>
        <w:spacing w:after="0"/>
        <w:ind w:left="0"/>
        <w:jc w:val="left"/>
      </w:pPr>
      <w:r>
        <w:rPr>
          <w:rFonts w:ascii="Times New Roman"/>
          <w:b/>
          <w:i w:val="false"/>
          <w:color w:val="000000"/>
        </w:rPr>
        <w:t xml:space="preserve"> 1-бөлім. Жалпы ережелер</w:t>
      </w:r>
    </w:p>
    <w:bookmarkEnd w:id="9"/>
    <w:bookmarkStart w:name="z15" w:id="10"/>
    <w:p>
      <w:pPr>
        <w:spacing w:after="0"/>
        <w:ind w:left="0"/>
        <w:jc w:val="both"/>
      </w:pPr>
      <w:r>
        <w:rPr>
          <w:rFonts w:ascii="Times New Roman"/>
          <w:b w:val="false"/>
          <w:i w:val="false"/>
          <w:color w:val="000000"/>
          <w:sz w:val="28"/>
        </w:rPr>
        <w:t xml:space="preserve">
      1. Осы Бағалы металдармен, асыл тастармен және олардан жасалған зергерлік бұйымдармен операцияларды жүзеге асыратын дара кәсіпкерлер және заңды тұлғалар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бағалы металдармен, асыл тастармен және олардан жасалған зергерлік бұйымдармен операцияларды жүзеге асыратын дара кәсіпкерлер және заңды тұлғалар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шарттарды айқындайды. </w:t>
      </w:r>
    </w:p>
    <w:bookmarkEnd w:id="10"/>
    <w:bookmarkStart w:name="z16" w:id="11"/>
    <w:p>
      <w:pPr>
        <w:spacing w:after="0"/>
        <w:ind w:left="0"/>
        <w:jc w:val="both"/>
      </w:pPr>
      <w:r>
        <w:rPr>
          <w:rFonts w:ascii="Times New Roman"/>
          <w:b w:val="false"/>
          <w:i w:val="false"/>
          <w:color w:val="000000"/>
          <w:sz w:val="28"/>
        </w:rPr>
        <w:t>
      2. Осы Талаптарда мынадай ұғымдар пайдаланылады:</w:t>
      </w:r>
    </w:p>
    <w:bookmarkEnd w:id="11"/>
    <w:bookmarkStart w:name="z17" w:id="12"/>
    <w:p>
      <w:pPr>
        <w:spacing w:after="0"/>
        <w:ind w:left="0"/>
        <w:jc w:val="both"/>
      </w:pPr>
      <w:r>
        <w:rPr>
          <w:rFonts w:ascii="Times New Roman"/>
          <w:b w:val="false"/>
          <w:i w:val="false"/>
          <w:color w:val="000000"/>
          <w:sz w:val="28"/>
        </w:rPr>
        <w:t>
      1) қылмыстық жолмен алынған кірістерді заңдастыру (жылыстату) және терроризмді қаржыландыру тәуекелдері (бұдан әрі – КЖ/ТҚ) – субъект қызметтерін пайдалану арқылы қылмыстық жолмен алынған кірістерді заңдастыру (жылыстату) және терроризмді қаржыландыру ықтималдығы;</w:t>
      </w:r>
    </w:p>
    <w:bookmarkEnd w:id="12"/>
    <w:bookmarkStart w:name="z18" w:id="13"/>
    <w:p>
      <w:pPr>
        <w:spacing w:after="0"/>
        <w:ind w:left="0"/>
        <w:jc w:val="both"/>
      </w:pPr>
      <w:r>
        <w:rPr>
          <w:rFonts w:ascii="Times New Roman"/>
          <w:b w:val="false"/>
          <w:i w:val="false"/>
          <w:color w:val="000000"/>
          <w:sz w:val="28"/>
        </w:rPr>
        <w:t>
      2) КЖ/ТҚ тәуекелдерін басқару – КЖ/ТҚ тәуекелдерін айқындау, мониторингі бойынша субъект қабылдайтын шаралар жиынтығы (қызметтерге, клиенттерге қатысты);</w:t>
      </w:r>
    </w:p>
    <w:bookmarkEnd w:id="13"/>
    <w:bookmarkStart w:name="z19" w:id="14"/>
    <w:p>
      <w:pPr>
        <w:spacing w:after="0"/>
        <w:ind w:left="0"/>
        <w:jc w:val="both"/>
      </w:pPr>
      <w:r>
        <w:rPr>
          <w:rFonts w:ascii="Times New Roman"/>
          <w:b w:val="false"/>
          <w:i w:val="false"/>
          <w:color w:val="000000"/>
          <w:sz w:val="28"/>
        </w:rPr>
        <w:t>
      3) субъект – бағалы металдармен және асыл тастармен, олардан жасалған зергерлік бұйымдармен операцияларды жүзеге асыратын дара кәсіпкер немесе заңды тұлға;</w:t>
      </w:r>
    </w:p>
    <w:bookmarkEnd w:id="14"/>
    <w:bookmarkStart w:name="z20" w:id="15"/>
    <w:p>
      <w:pPr>
        <w:spacing w:after="0"/>
        <w:ind w:left="0"/>
        <w:jc w:val="both"/>
      </w:pPr>
      <w:r>
        <w:rPr>
          <w:rFonts w:ascii="Times New Roman"/>
          <w:b w:val="false"/>
          <w:i w:val="false"/>
          <w:color w:val="000000"/>
          <w:sz w:val="28"/>
        </w:rPr>
        <w:t xml:space="preserve">
      4) ФМ-1 нысаны – Қазақстан Республикасы Үкіметінің 2012 жылғы 23 қарашадағы № 1484 </w:t>
      </w:r>
      <w:r>
        <w:rPr>
          <w:rFonts w:ascii="Times New Roman"/>
          <w:b w:val="false"/>
          <w:i w:val="false"/>
          <w:color w:val="000000"/>
          <w:sz w:val="28"/>
        </w:rPr>
        <w:t>қаулысымен</w:t>
      </w:r>
      <w:r>
        <w:rPr>
          <w:rFonts w:ascii="Times New Roman"/>
          <w:b w:val="false"/>
          <w:i w:val="false"/>
          <w:color w:val="000000"/>
          <w:sz w:val="28"/>
        </w:rPr>
        <w:t xml:space="preserve"> бекітілген Қаржы мониторингі субъектілерінің қаржы мониторингіне жататын операциялар туралы мәліметтер мен ақпарат беру қағидаларында және күдікті операцияны айқындау белгілерінде айқындалған қаржы мониторингіне жататын операциялар туралы мәліметтер мен ақпараттар нысаны;</w:t>
      </w:r>
    </w:p>
    <w:bookmarkEnd w:id="15"/>
    <w:bookmarkStart w:name="z21" w:id="16"/>
    <w:p>
      <w:pPr>
        <w:spacing w:after="0"/>
        <w:ind w:left="0"/>
        <w:jc w:val="both"/>
      </w:pPr>
      <w:r>
        <w:rPr>
          <w:rFonts w:ascii="Times New Roman"/>
          <w:b w:val="false"/>
          <w:i w:val="false"/>
          <w:color w:val="000000"/>
          <w:sz w:val="28"/>
        </w:rPr>
        <w:t>
      5) ішкі бақылау – КЖ/ТҚҚ мақсатында субъект қабылдайтын</w:t>
      </w:r>
      <w:r>
        <w:rPr>
          <w:rFonts w:ascii="Times New Roman"/>
          <w:b w:val="false"/>
          <w:i w:val="false"/>
          <w:color w:val="000000"/>
          <w:sz w:val="28"/>
        </w:rPr>
        <w:t xml:space="preserve"> ұйымдастырудың, саясаттың, рәсімдердің және әдістердің жүйесі;</w:t>
      </w:r>
    </w:p>
    <w:bookmarkEnd w:id="16"/>
    <w:bookmarkStart w:name="z23" w:id="17"/>
    <w:p>
      <w:pPr>
        <w:spacing w:after="0"/>
        <w:ind w:left="0"/>
        <w:jc w:val="both"/>
      </w:pPr>
      <w:r>
        <w:rPr>
          <w:rFonts w:ascii="Times New Roman"/>
          <w:b w:val="false"/>
          <w:i w:val="false"/>
          <w:color w:val="000000"/>
          <w:sz w:val="28"/>
        </w:rPr>
        <w:t>
      6) ішкі бақылау қағидасы – субъект әзірлейтін, қабылдайтын және орындайтын, ішкі бақылауды жүзеге асыру бағдарламалары қамтылған, сақталуға және іске асырылуға міндетті құжат (бұдан әрі – ІБҚ).</w:t>
      </w:r>
    </w:p>
    <w:bookmarkEnd w:id="17"/>
    <w:bookmarkStart w:name="z24" w:id="18"/>
    <w:p>
      <w:pPr>
        <w:spacing w:after="0"/>
        <w:ind w:left="0"/>
        <w:jc w:val="both"/>
      </w:pPr>
      <w:r>
        <w:rPr>
          <w:rFonts w:ascii="Times New Roman"/>
          <w:b w:val="false"/>
          <w:i w:val="false"/>
          <w:color w:val="000000"/>
          <w:sz w:val="28"/>
        </w:rPr>
        <w:t xml:space="preserve">
      Осы Талаптарда пайдаланылатын өзге де ұғымдар Заңға және "Бағалы металдар мен асыл тастар туралы" 2016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қолданылатын өзге де ұғымдар. </w:t>
      </w:r>
    </w:p>
    <w:bookmarkEnd w:id="18"/>
    <w:bookmarkStart w:name="z25" w:id="19"/>
    <w:p>
      <w:pPr>
        <w:spacing w:after="0"/>
        <w:ind w:left="0"/>
        <w:jc w:val="both"/>
      </w:pPr>
      <w:r>
        <w:rPr>
          <w:rFonts w:ascii="Times New Roman"/>
          <w:b w:val="false"/>
          <w:i w:val="false"/>
          <w:color w:val="000000"/>
          <w:sz w:val="28"/>
        </w:rPr>
        <w:t xml:space="preserve">
      3. ІБҚ Заңның 11-бабы </w:t>
      </w:r>
      <w:r>
        <w:rPr>
          <w:rFonts w:ascii="Times New Roman"/>
          <w:b w:val="false"/>
          <w:i w:val="false"/>
          <w:color w:val="000000"/>
          <w:sz w:val="28"/>
        </w:rPr>
        <w:t>3-тармағына</w:t>
      </w:r>
      <w:r>
        <w:rPr>
          <w:rFonts w:ascii="Times New Roman"/>
          <w:b w:val="false"/>
          <w:i w:val="false"/>
          <w:color w:val="000000"/>
          <w:sz w:val="28"/>
        </w:rPr>
        <w:t xml:space="preserve"> сәйкес бағдарламаларды қамтиды.</w:t>
      </w:r>
    </w:p>
    <w:bookmarkEnd w:id="19"/>
    <w:bookmarkStart w:name="z26" w:id="20"/>
    <w:p>
      <w:pPr>
        <w:spacing w:after="0"/>
        <w:ind w:left="0"/>
        <w:jc w:val="both"/>
      </w:pPr>
      <w:r>
        <w:rPr>
          <w:rFonts w:ascii="Times New Roman"/>
          <w:b w:val="false"/>
          <w:i w:val="false"/>
          <w:color w:val="000000"/>
          <w:sz w:val="28"/>
        </w:rPr>
        <w:t>
      4. КЖ/ТҚҚ туралы заңнамаға өзгерістер және (немесе) толықтырулар енгізілген жағдайда, субъект олар күшіне енген күннен бастап отыз күнтізбелік күн ішінде ІБҚ-ға тиісті өзгерістер және (немесе) толықтырулар енгізеді.</w:t>
      </w:r>
    </w:p>
    <w:bookmarkEnd w:id="20"/>
    <w:bookmarkStart w:name="z27" w:id="21"/>
    <w:p>
      <w:pPr>
        <w:spacing w:after="0"/>
        <w:ind w:left="0"/>
        <w:jc w:val="left"/>
      </w:pPr>
      <w:r>
        <w:rPr>
          <w:rFonts w:ascii="Times New Roman"/>
          <w:b/>
          <w:i w:val="false"/>
          <w:color w:val="000000"/>
        </w:rPr>
        <w:t xml:space="preserve"> 2-тарау. Ішкі бақылау қағидаларын іске асыру және сақтау үшін жауапты қаржы мониторингі субъектілері қызметкерлеріне қойылатын талаптарды қоса алғанда КЖ/ТҚҚ мақсатында ішкі бақылауды ұйымдастыру бағдарламасы</w:t>
      </w:r>
    </w:p>
    <w:bookmarkEnd w:id="21"/>
    <w:p>
      <w:pPr>
        <w:spacing w:after="0"/>
        <w:ind w:left="0"/>
        <w:jc w:val="both"/>
      </w:pPr>
      <w:r>
        <w:rPr>
          <w:rFonts w:ascii="Times New Roman"/>
          <w:b w:val="false"/>
          <w:i w:val="false"/>
          <w:color w:val="ff0000"/>
          <w:sz w:val="28"/>
        </w:rPr>
        <w:t xml:space="preserve">
      Ескерту. 2-бөлімнің тақырыбы жаңа редакцияда – ҚР Қаржы министрінің 10.11.2017 </w:t>
      </w:r>
      <w:r>
        <w:rPr>
          <w:rFonts w:ascii="Times New Roman"/>
          <w:b w:val="false"/>
          <w:i w:val="false"/>
          <w:color w:val="ff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 w:id="22"/>
    <w:p>
      <w:pPr>
        <w:spacing w:after="0"/>
        <w:ind w:left="0"/>
        <w:jc w:val="both"/>
      </w:pPr>
      <w:r>
        <w:rPr>
          <w:rFonts w:ascii="Times New Roman"/>
          <w:b w:val="false"/>
          <w:i w:val="false"/>
          <w:color w:val="000000"/>
          <w:sz w:val="28"/>
        </w:rPr>
        <w:t>
      5. КЖ/ТҚҚ мақсатында ішкі бақылауды ұйымдастыру бағдарламасы:</w:t>
      </w:r>
    </w:p>
    <w:bookmarkEnd w:id="22"/>
    <w:bookmarkStart w:name="z125" w:id="23"/>
    <w:p>
      <w:pPr>
        <w:spacing w:after="0"/>
        <w:ind w:left="0"/>
        <w:jc w:val="both"/>
      </w:pPr>
      <w:r>
        <w:rPr>
          <w:rFonts w:ascii="Times New Roman"/>
          <w:b w:val="false"/>
          <w:i w:val="false"/>
          <w:color w:val="000000"/>
          <w:sz w:val="28"/>
        </w:rPr>
        <w:t>
      1) ішкі бақылауды жүзеге асыру кезінде субъект функцияларын сипаттауды қоса алғанда, ішкі бақылауды ұйымдастыру рәсімін;</w:t>
      </w:r>
    </w:p>
    <w:bookmarkEnd w:id="23"/>
    <w:bookmarkStart w:name="z126" w:id="24"/>
    <w:p>
      <w:pPr>
        <w:spacing w:after="0"/>
        <w:ind w:left="0"/>
        <w:jc w:val="both"/>
      </w:pPr>
      <w:r>
        <w:rPr>
          <w:rFonts w:ascii="Times New Roman"/>
          <w:b w:val="false"/>
          <w:i w:val="false"/>
          <w:color w:val="000000"/>
          <w:sz w:val="28"/>
        </w:rPr>
        <w:t>
      2) ақшамен және (немесе) өзге мүлікпен операцияларды тоқтатып қою шараларды қабылдау, жеке тұлғаға іскерлік қатынастар орнатудан бас тарту, ақшамен және (немесе) өзге де мүлікпен операция жасаудан бас тарту және клиентпен іскерлік қатынастарды орнатуды тоқтату рәсімінен;</w:t>
      </w:r>
    </w:p>
    <w:bookmarkEnd w:id="24"/>
    <w:bookmarkStart w:name="z127" w:id="25"/>
    <w:p>
      <w:pPr>
        <w:spacing w:after="0"/>
        <w:ind w:left="0"/>
        <w:jc w:val="both"/>
      </w:pPr>
      <w:r>
        <w:rPr>
          <w:rFonts w:ascii="Times New Roman"/>
          <w:b w:val="false"/>
          <w:i w:val="false"/>
          <w:color w:val="000000"/>
          <w:sz w:val="28"/>
        </w:rPr>
        <w:t>
      3) зерделеуге жататын күрделі, ерекше ірі және басқа да ерекше операцияларды күдікті ретінде тану рәсімін;</w:t>
      </w:r>
    </w:p>
    <w:bookmarkEnd w:id="25"/>
    <w:bookmarkStart w:name="z128" w:id="26"/>
    <w:p>
      <w:pPr>
        <w:spacing w:after="0"/>
        <w:ind w:left="0"/>
        <w:jc w:val="both"/>
      </w:pPr>
      <w:r>
        <w:rPr>
          <w:rFonts w:ascii="Times New Roman"/>
          <w:b w:val="false"/>
          <w:i w:val="false"/>
          <w:color w:val="000000"/>
          <w:sz w:val="28"/>
        </w:rPr>
        <w:t>
      4) Клиенттің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операцияларды күдікті ретінде тану рәсімінен;</w:t>
      </w:r>
    </w:p>
    <w:bookmarkEnd w:id="26"/>
    <w:bookmarkStart w:name="z129" w:id="27"/>
    <w:p>
      <w:pPr>
        <w:spacing w:after="0"/>
        <w:ind w:left="0"/>
        <w:jc w:val="both"/>
      </w:pPr>
      <w:r>
        <w:rPr>
          <w:rFonts w:ascii="Times New Roman"/>
          <w:b w:val="false"/>
          <w:i w:val="false"/>
          <w:color w:val="000000"/>
          <w:sz w:val="28"/>
        </w:rPr>
        <w:t>
      5) қаржы мониторингіне жататын операциялар туралы, клиентпен іскерлік қатынастарды орнатудан бас тарту, клиентпен іскерлік қатынастарды тоқтату, ақшамен және (немесе) өзге де мүлікпен операцияларды жүргізуден бас тарту фактілері туралы, уәкілетті органға мәліметтерді, ақпаратты және құжаттарды беру үшін қолданылатын автоматтандырылған ақпараттық жүйелер және бағдарламалық қамтамасыз ету нұсқамалары мен регламенттерін қоса алғанда, уәкілетті органға ақшамен және (немесе) өзге де мүлікпен операцияларды тоқтатып қою жөніндегі шаралар туралы мәліметтер мен ақпараттар беру рәсімін;</w:t>
      </w:r>
    </w:p>
    <w:bookmarkEnd w:id="27"/>
    <w:bookmarkStart w:name="z130" w:id="28"/>
    <w:p>
      <w:pPr>
        <w:spacing w:after="0"/>
        <w:ind w:left="0"/>
        <w:jc w:val="both"/>
      </w:pPr>
      <w:r>
        <w:rPr>
          <w:rFonts w:ascii="Times New Roman"/>
          <w:b w:val="false"/>
          <w:i w:val="false"/>
          <w:color w:val="000000"/>
          <w:sz w:val="28"/>
        </w:rPr>
        <w:t>
      6) клиенттің дерекнамасын және онымен хат-хабар алмасуды қоса, клиентті тиісінше тексеру нәтижелері бойынша алынған құжаттар мен мәліметтерді, қаржы мониторингіне жататын операциялар, оның ішінде күдікті операциялар туралы құжаттар мен мәліметтерді, сондай-ақ барлық күрделі, ерекше ірі және басқа да ерекше операцияларды зерделеу нәтижелерін құжаттық тіркеу және сақтау рәсімін қамтиды.</w:t>
      </w:r>
    </w:p>
    <w:bookmarkEnd w:id="28"/>
    <w:p>
      <w:pPr>
        <w:spacing w:after="0"/>
        <w:ind w:left="0"/>
        <w:jc w:val="both"/>
      </w:pPr>
      <w:r>
        <w:rPr>
          <w:rFonts w:ascii="Times New Roman"/>
          <w:b w:val="false"/>
          <w:i w:val="false"/>
          <w:color w:val="000000"/>
          <w:sz w:val="28"/>
        </w:rPr>
        <w:t>
      Қаржы мониторингіне жататын және уәкілетті органға жіберілетін операцияларды құжаттық тіркеу нөмірленген, тігілген, субъектінің қолымен және мөрмен бекітілген қаржы мониторингіне жататын операциялар туралы мәліметтер есебінің журналында жүзеге асырылады.</w:t>
      </w:r>
    </w:p>
    <w:p>
      <w:pPr>
        <w:spacing w:after="0"/>
        <w:ind w:left="0"/>
        <w:jc w:val="both"/>
      </w:pPr>
      <w:r>
        <w:rPr>
          <w:rFonts w:ascii="Times New Roman"/>
          <w:b w:val="false"/>
          <w:i w:val="false"/>
          <w:color w:val="000000"/>
          <w:sz w:val="28"/>
        </w:rPr>
        <w:t>
      Қаржы мониторингіне жататын операциялар туралы мәліметтер есебінің журналында:</w:t>
      </w:r>
    </w:p>
    <w:p>
      <w:pPr>
        <w:spacing w:after="0"/>
        <w:ind w:left="0"/>
        <w:jc w:val="both"/>
      </w:pPr>
      <w:r>
        <w:rPr>
          <w:rFonts w:ascii="Times New Roman"/>
          <w:b w:val="false"/>
          <w:i w:val="false"/>
          <w:color w:val="000000"/>
          <w:sz w:val="28"/>
        </w:rPr>
        <w:t>
      уәкілетті органға ақпаратты беру нөмірі мен күні;</w:t>
      </w:r>
    </w:p>
    <w:p>
      <w:pPr>
        <w:spacing w:after="0"/>
        <w:ind w:left="0"/>
        <w:jc w:val="both"/>
      </w:pPr>
      <w:r>
        <w:rPr>
          <w:rFonts w:ascii="Times New Roman"/>
          <w:b w:val="false"/>
          <w:i w:val="false"/>
          <w:color w:val="000000"/>
          <w:sz w:val="28"/>
        </w:rPr>
        <w:t>
      хабарлама беру негіздемесі;</w:t>
      </w:r>
    </w:p>
    <w:p>
      <w:pPr>
        <w:spacing w:after="0"/>
        <w:ind w:left="0"/>
        <w:jc w:val="both"/>
      </w:pPr>
      <w:r>
        <w:rPr>
          <w:rFonts w:ascii="Times New Roman"/>
          <w:b w:val="false"/>
          <w:i w:val="false"/>
          <w:color w:val="000000"/>
          <w:sz w:val="28"/>
        </w:rPr>
        <w:t>
      уәкілетті органның ФМ-1 нысанын қабылдағаны/қабылдамағаны туралы хабарламаның нөмірі мен күні тіркеледі;</w:t>
      </w:r>
    </w:p>
    <w:bookmarkStart w:name="z131" w:id="29"/>
    <w:p>
      <w:pPr>
        <w:spacing w:after="0"/>
        <w:ind w:left="0"/>
        <w:jc w:val="both"/>
      </w:pPr>
      <w:r>
        <w:rPr>
          <w:rFonts w:ascii="Times New Roman"/>
          <w:b w:val="false"/>
          <w:i w:val="false"/>
          <w:color w:val="000000"/>
          <w:sz w:val="28"/>
        </w:rPr>
        <w:t>
      7) субъект қызметкерлері жол берген КЖ/ТҚҚ туралы заңнаманы, ІБҚ-ны бұзу фактілері өздеріне белгілі болғандығы туралы қызметкерлердің бірінші басшысын хабардар ету рәсімі;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xml:space="preserve">
      6. ІБҚ іске асыру және сақтау бойынша ІБҚ жауапты лауазымды тұлға не құрылымдық бөлімше тағайындауды көздейді. </w:t>
      </w:r>
    </w:p>
    <w:bookmarkEnd w:id="30"/>
    <w:p>
      <w:pPr>
        <w:spacing w:after="0"/>
        <w:ind w:left="0"/>
        <w:jc w:val="both"/>
      </w:pPr>
      <w:r>
        <w:rPr>
          <w:rFonts w:ascii="Times New Roman"/>
          <w:b w:val="false"/>
          <w:i w:val="false"/>
          <w:color w:val="000000"/>
          <w:sz w:val="28"/>
        </w:rPr>
        <w:t>
      Жауапты тұлғаның лауазымына жоғарғы білімі жоқ, экономикалық қызмет саласындағы қылмыстары не ауырлығы орташа, ауыр немесе аса ауыр қасақана жасалған қылмыстары үшін алынбаған немесе жойылмаған сотталғандығы бар тұлға тағайындалмайды.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7. Субъект ішкі бақылауды ұйымдастыру бағдарламасы шеңберінде:</w:t>
      </w:r>
    </w:p>
    <w:bookmarkEnd w:id="31"/>
    <w:bookmarkStart w:name="z42" w:id="32"/>
    <w:p>
      <w:pPr>
        <w:spacing w:after="0"/>
        <w:ind w:left="0"/>
        <w:jc w:val="both"/>
      </w:pPr>
      <w:r>
        <w:rPr>
          <w:rFonts w:ascii="Times New Roman"/>
          <w:b w:val="false"/>
          <w:i w:val="false"/>
          <w:color w:val="000000"/>
          <w:sz w:val="28"/>
        </w:rPr>
        <w:t>
      1) ІБҚ-ға өзгерістер және (немесе) толықтырулар енгізуді;</w:t>
      </w:r>
    </w:p>
    <w:bookmarkEnd w:id="32"/>
    <w:bookmarkStart w:name="z43" w:id="33"/>
    <w:p>
      <w:pPr>
        <w:spacing w:after="0"/>
        <w:ind w:left="0"/>
        <w:jc w:val="both"/>
      </w:pPr>
      <w:r>
        <w:rPr>
          <w:rFonts w:ascii="Times New Roman"/>
          <w:b w:val="false"/>
          <w:i w:val="false"/>
          <w:color w:val="000000"/>
          <w:sz w:val="28"/>
        </w:rPr>
        <w:t xml:space="preserve">
      2) Заңның 10-бабы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органға қаржы мониторингіне жататын операциялар туралы мәліметтер мен ақпарат беруді ұйымдастыруды және бақылауды; </w:t>
      </w:r>
    </w:p>
    <w:bookmarkEnd w:id="33"/>
    <w:bookmarkStart w:name="z44" w:id="34"/>
    <w:p>
      <w:pPr>
        <w:spacing w:after="0"/>
        <w:ind w:left="0"/>
        <w:jc w:val="both"/>
      </w:pPr>
      <w:r>
        <w:rPr>
          <w:rFonts w:ascii="Times New Roman"/>
          <w:b w:val="false"/>
          <w:i w:val="false"/>
          <w:color w:val="000000"/>
          <w:sz w:val="28"/>
        </w:rPr>
        <w:t xml:space="preserve">
      3) клиент операцияларын күдікті ретінде тану туралы шешімдер қабылдауды; </w:t>
      </w:r>
    </w:p>
    <w:bookmarkEnd w:id="34"/>
    <w:bookmarkStart w:name="z45" w:id="35"/>
    <w:p>
      <w:pPr>
        <w:spacing w:after="0"/>
        <w:ind w:left="0"/>
        <w:jc w:val="both"/>
      </w:pPr>
      <w:r>
        <w:rPr>
          <w:rFonts w:ascii="Times New Roman"/>
          <w:b w:val="false"/>
          <w:i w:val="false"/>
          <w:color w:val="000000"/>
          <w:sz w:val="28"/>
        </w:rPr>
        <w:t>
      4) Клиент операцияларын күрделі, ерекше ірі және басқа да ерекше операцияларға,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операцияларға жатқызу туралы шешімдер қабылдауды;</w:t>
      </w:r>
    </w:p>
    <w:bookmarkEnd w:id="35"/>
    <w:bookmarkStart w:name="z46" w:id="36"/>
    <w:p>
      <w:pPr>
        <w:spacing w:after="0"/>
        <w:ind w:left="0"/>
        <w:jc w:val="both"/>
      </w:pPr>
      <w:r>
        <w:rPr>
          <w:rFonts w:ascii="Times New Roman"/>
          <w:b w:val="false"/>
          <w:i w:val="false"/>
          <w:color w:val="000000"/>
          <w:sz w:val="28"/>
        </w:rPr>
        <w:t>
      5) клиент операцияларын тоқтату не жүргізуден бас тарту туралы және уәкілетті органға операциялар туралы ақпарат жіберу қажеттігі туралы шешімдер қабылдауды;</w:t>
      </w:r>
    </w:p>
    <w:bookmarkEnd w:id="36"/>
    <w:bookmarkStart w:name="z47" w:id="37"/>
    <w:p>
      <w:pPr>
        <w:spacing w:after="0"/>
        <w:ind w:left="0"/>
        <w:jc w:val="both"/>
      </w:pPr>
      <w:r>
        <w:rPr>
          <w:rFonts w:ascii="Times New Roman"/>
          <w:b w:val="false"/>
          <w:i w:val="false"/>
          <w:color w:val="000000"/>
          <w:sz w:val="28"/>
        </w:rPr>
        <w:t>
      6) уәкілетті органның күдікті операцияны жүргізуді тоқтату туралы шешімін орындауды;</w:t>
      </w:r>
    </w:p>
    <w:bookmarkEnd w:id="37"/>
    <w:bookmarkStart w:name="z48" w:id="38"/>
    <w:p>
      <w:pPr>
        <w:spacing w:after="0"/>
        <w:ind w:left="0"/>
        <w:jc w:val="both"/>
      </w:pPr>
      <w:r>
        <w:rPr>
          <w:rFonts w:ascii="Times New Roman"/>
          <w:b w:val="false"/>
          <w:i w:val="false"/>
          <w:color w:val="000000"/>
          <w:sz w:val="28"/>
        </w:rPr>
        <w:t>
      7) клиенттермен іскерлік қатынастар орнату, жалғастыру не тоқтату туралы шешімдер қабылдауды;</w:t>
      </w:r>
    </w:p>
    <w:bookmarkEnd w:id="38"/>
    <w:bookmarkStart w:name="z49" w:id="39"/>
    <w:p>
      <w:pPr>
        <w:spacing w:after="0"/>
        <w:ind w:left="0"/>
        <w:jc w:val="both"/>
      </w:pPr>
      <w:r>
        <w:rPr>
          <w:rFonts w:ascii="Times New Roman"/>
          <w:b w:val="false"/>
          <w:i w:val="false"/>
          <w:color w:val="000000"/>
          <w:sz w:val="28"/>
        </w:rPr>
        <w:t xml:space="preserve">
      8) клиенттің (оның өкілінің) және бенефициарлық меншік иесінің операцияларына қатысты қабылданған шешімдерді құжаттық тіркеуді; </w:t>
      </w:r>
    </w:p>
    <w:bookmarkEnd w:id="39"/>
    <w:bookmarkStart w:name="z50" w:id="40"/>
    <w:p>
      <w:pPr>
        <w:spacing w:after="0"/>
        <w:ind w:left="0"/>
        <w:jc w:val="both"/>
      </w:pPr>
      <w:r>
        <w:rPr>
          <w:rFonts w:ascii="Times New Roman"/>
          <w:b w:val="false"/>
          <w:i w:val="false"/>
          <w:color w:val="000000"/>
          <w:sz w:val="28"/>
        </w:rPr>
        <w:t xml:space="preserve">
      9) ІБҚ-ны іске асыру нәтижесінде алынған деректер негізінде клиенттің дерекнамасын қалыптастыруды; </w:t>
      </w:r>
    </w:p>
    <w:bookmarkEnd w:id="40"/>
    <w:bookmarkStart w:name="z51" w:id="41"/>
    <w:p>
      <w:pPr>
        <w:spacing w:after="0"/>
        <w:ind w:left="0"/>
        <w:jc w:val="both"/>
      </w:pPr>
      <w:r>
        <w:rPr>
          <w:rFonts w:ascii="Times New Roman"/>
          <w:b w:val="false"/>
          <w:i w:val="false"/>
          <w:color w:val="000000"/>
          <w:sz w:val="28"/>
        </w:rPr>
        <w:t xml:space="preserve">
      10) тәуекелдерді басқару және ішкі бақылау жүйелерін жетілдіру жөнінде шаралар қабылдауды; </w:t>
      </w:r>
    </w:p>
    <w:bookmarkEnd w:id="41"/>
    <w:bookmarkStart w:name="z52" w:id="42"/>
    <w:p>
      <w:pPr>
        <w:spacing w:after="0"/>
        <w:ind w:left="0"/>
        <w:jc w:val="both"/>
      </w:pPr>
      <w:r>
        <w:rPr>
          <w:rFonts w:ascii="Times New Roman"/>
          <w:b w:val="false"/>
          <w:i w:val="false"/>
          <w:color w:val="000000"/>
          <w:sz w:val="28"/>
        </w:rPr>
        <w:t>
      11) клиенттің дерекнамасын және онымен хат-хабар алмасуды қоса, клиентті тиісінше тексеру нәтижелері бойынша алынған құжаттар мен мәліметтерді, қаржы мониторингіне жататын операциялар, оның ішінде күдікті операциялар туралы құжаттар мен мәліметтерді, сондай-ақ барлық күрделі, ерекше ірі және басқа да ерекше операцияларды зерделеу нәтижелерін клиентпен іскерлік қатынастарды тоқтатқан күннен бастап кем дегенде бес жыл сақтау жөніндегі шараларды қамтамасыз етуді;</w:t>
      </w:r>
    </w:p>
    <w:bookmarkEnd w:id="42"/>
    <w:bookmarkStart w:name="z53" w:id="43"/>
    <w:p>
      <w:pPr>
        <w:spacing w:after="0"/>
        <w:ind w:left="0"/>
        <w:jc w:val="both"/>
      </w:pPr>
      <w:r>
        <w:rPr>
          <w:rFonts w:ascii="Times New Roman"/>
          <w:b w:val="false"/>
          <w:i w:val="false"/>
          <w:color w:val="000000"/>
          <w:sz w:val="28"/>
        </w:rPr>
        <w:t>
      12) өз қызметін жүзеге асыру кезінде алынған ақпараттың құпия сақталуын қамтамасыз етуді;</w:t>
      </w:r>
    </w:p>
    <w:bookmarkEnd w:id="43"/>
    <w:bookmarkStart w:name="z54" w:id="44"/>
    <w:p>
      <w:pPr>
        <w:spacing w:after="0"/>
        <w:ind w:left="0"/>
        <w:jc w:val="both"/>
      </w:pPr>
      <w:r>
        <w:rPr>
          <w:rFonts w:ascii="Times New Roman"/>
          <w:b w:val="false"/>
          <w:i w:val="false"/>
          <w:color w:val="000000"/>
          <w:sz w:val="28"/>
        </w:rPr>
        <w:t>
      13) КЖ/ТҚҚ туралы заңнаманың орындалуына бақылауды жүзеге асыру үшін тиісті мемлекеттік органдарға ақпарат беруді;</w:t>
      </w:r>
    </w:p>
    <w:bookmarkEnd w:id="44"/>
    <w:bookmarkStart w:name="z55" w:id="45"/>
    <w:p>
      <w:pPr>
        <w:spacing w:after="0"/>
        <w:ind w:left="0"/>
        <w:jc w:val="both"/>
      </w:pPr>
      <w:r>
        <w:rPr>
          <w:rFonts w:ascii="Times New Roman"/>
          <w:b w:val="false"/>
          <w:i w:val="false"/>
          <w:color w:val="000000"/>
          <w:sz w:val="28"/>
        </w:rPr>
        <w:t xml:space="preserve">
      14) Заңның 10-бабы </w:t>
      </w:r>
      <w:r>
        <w:rPr>
          <w:rFonts w:ascii="Times New Roman"/>
          <w:b w:val="false"/>
          <w:i w:val="false"/>
          <w:color w:val="000000"/>
          <w:sz w:val="28"/>
        </w:rPr>
        <w:t>3-1-тармағына</w:t>
      </w:r>
      <w:r>
        <w:rPr>
          <w:rFonts w:ascii="Times New Roman"/>
          <w:b w:val="false"/>
          <w:i w:val="false"/>
          <w:color w:val="000000"/>
          <w:sz w:val="28"/>
        </w:rPr>
        <w:t xml:space="preserve"> сәйкес уәкілетті органға оның сұратуы бойынша қажетті ақпаратты, мәліметтер мен құжаттарды ұсынуды жүзеге асырады.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6"/>
    <w:p>
      <w:pPr>
        <w:spacing w:after="0"/>
        <w:ind w:left="0"/>
        <w:jc w:val="both"/>
      </w:pPr>
      <w:r>
        <w:rPr>
          <w:rFonts w:ascii="Times New Roman"/>
          <w:b w:val="false"/>
          <w:i w:val="false"/>
          <w:color w:val="000000"/>
          <w:sz w:val="28"/>
        </w:rPr>
        <w:t xml:space="preserve">
       8. Субъект пен оның жұмыскерлері клиенттер мен өзге де тұлғаларға Заңның 11-бабы </w:t>
      </w:r>
      <w:r>
        <w:rPr>
          <w:rFonts w:ascii="Times New Roman"/>
          <w:b w:val="false"/>
          <w:i w:val="false"/>
          <w:color w:val="000000"/>
          <w:sz w:val="28"/>
        </w:rPr>
        <w:t>5-тармағына</w:t>
      </w:r>
      <w:r>
        <w:rPr>
          <w:rFonts w:ascii="Times New Roman"/>
          <w:b w:val="false"/>
          <w:i w:val="false"/>
          <w:color w:val="000000"/>
          <w:sz w:val="28"/>
        </w:rPr>
        <w:t xml:space="preserve"> сәйкес осындай клиенттер туралы және олар жасайтын операциялар туралы ақпаратты, мәліметтер мен құжаттарды уәкілетті органға бергені туралы хабарлауға құқылы емес.</w:t>
      </w:r>
    </w:p>
    <w:bookmarkEnd w:id="46"/>
    <w:bookmarkStart w:name="z57" w:id="47"/>
    <w:p>
      <w:pPr>
        <w:spacing w:after="0"/>
        <w:ind w:left="0"/>
        <w:jc w:val="left"/>
      </w:pPr>
      <w:r>
        <w:rPr>
          <w:rFonts w:ascii="Times New Roman"/>
          <w:b/>
          <w:i w:val="false"/>
          <w:color w:val="000000"/>
        </w:rPr>
        <w:t xml:space="preserve"> 3-бөлім. Технологиялық жетістіктерді пайдалану тәуекелін қоса алғанда, клиенттердің тәуекелдерін және қызметтерді қылмыстық мақсаттарда пайдалану тәуекелдерін ескеретін, КЖ/ТҚ тәуекелін басқару бағдарламасы</w:t>
      </w:r>
    </w:p>
    <w:bookmarkEnd w:id="47"/>
    <w:bookmarkStart w:name="z58" w:id="48"/>
    <w:p>
      <w:pPr>
        <w:spacing w:after="0"/>
        <w:ind w:left="0"/>
        <w:jc w:val="both"/>
      </w:pPr>
      <w:r>
        <w:rPr>
          <w:rFonts w:ascii="Times New Roman"/>
          <w:b w:val="false"/>
          <w:i w:val="false"/>
          <w:color w:val="000000"/>
          <w:sz w:val="28"/>
        </w:rPr>
        <w:t>
      9. Технологиялық жетістіктерді пайдалану тәуекелін қоса алғанда, клиенттердің тәуекелдерін және қызметтерді қылмыстық мақсаттарда пайдалану тәуекелдерін ескеретін, КЖ/ТҚ тәуекелін басқару бағдарламасы субъектінің тәуекел дәрежесін бере отырып, клиенттің ҚЖ/ТҚ-мен байланысты ақшамен және (немесе) өзге де мүлікпен операциялар жасау тәуекеліне бағалау жүргізуін көздейді.</w:t>
      </w:r>
    </w:p>
    <w:bookmarkEnd w:id="48"/>
    <w:bookmarkStart w:name="z59" w:id="49"/>
    <w:p>
      <w:pPr>
        <w:spacing w:after="0"/>
        <w:ind w:left="0"/>
        <w:jc w:val="both"/>
      </w:pPr>
      <w:r>
        <w:rPr>
          <w:rFonts w:ascii="Times New Roman"/>
          <w:b w:val="false"/>
          <w:i w:val="false"/>
          <w:color w:val="000000"/>
          <w:sz w:val="28"/>
        </w:rPr>
        <w:t>
      Тәуекел дәрежелері клиент (оның өкілі) және бенефициарлық меншік иесі туралы қолда бар мәліметтер негізінде қалыптастырылады.</w:t>
      </w:r>
    </w:p>
    <w:bookmarkEnd w:id="49"/>
    <w:bookmarkStart w:name="z60" w:id="50"/>
    <w:p>
      <w:pPr>
        <w:spacing w:after="0"/>
        <w:ind w:left="0"/>
        <w:jc w:val="both"/>
      </w:pPr>
      <w:r>
        <w:rPr>
          <w:rFonts w:ascii="Times New Roman"/>
          <w:b w:val="false"/>
          <w:i w:val="false"/>
          <w:color w:val="000000"/>
          <w:sz w:val="28"/>
        </w:rPr>
        <w:t xml:space="preserve">
      Тәуекелдерді бағалау нәтижелері құжаттық тіркеледі және тиісті мемлекеттік органдардың және субъект мүше болып табылатын коммерциялық емес ұйымдардың талап етуі бойынша беріледі. </w:t>
      </w:r>
    </w:p>
    <w:bookmarkEnd w:id="50"/>
    <w:bookmarkStart w:name="z61" w:id="51"/>
    <w:p>
      <w:pPr>
        <w:spacing w:after="0"/>
        <w:ind w:left="0"/>
        <w:jc w:val="both"/>
      </w:pPr>
      <w:r>
        <w:rPr>
          <w:rFonts w:ascii="Times New Roman"/>
          <w:b w:val="false"/>
          <w:i w:val="false"/>
          <w:color w:val="000000"/>
          <w:sz w:val="28"/>
        </w:rPr>
        <w:t>
      Операциялардың (іскерлік қатынастардың) мониторингі нәтижесі мен клиент (клиенттер тобы) туралы ақпараттарды жаңартуына қарай клиенттің (клиенттер тобының) тәуекел дәрежесі субъектімен қайта қаралады.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52"/>
    <w:p>
      <w:pPr>
        <w:spacing w:after="0"/>
        <w:ind w:left="0"/>
        <w:jc w:val="both"/>
      </w:pPr>
      <w:r>
        <w:rPr>
          <w:rFonts w:ascii="Times New Roman"/>
          <w:b w:val="false"/>
          <w:i w:val="false"/>
          <w:color w:val="000000"/>
          <w:sz w:val="28"/>
        </w:rPr>
        <w:t>
      10. Тәуекелді басқару бағдарламасында КЖ/ТҚ тәуекелінің жоғары дәрежесі беріледі:</w:t>
      </w:r>
    </w:p>
    <w:bookmarkEnd w:id="52"/>
    <w:bookmarkStart w:name="z63" w:id="53"/>
    <w:p>
      <w:pPr>
        <w:spacing w:after="0"/>
        <w:ind w:left="0"/>
        <w:jc w:val="both"/>
      </w:pPr>
      <w:r>
        <w:rPr>
          <w:rFonts w:ascii="Times New Roman"/>
          <w:b w:val="false"/>
          <w:i w:val="false"/>
          <w:color w:val="000000"/>
          <w:sz w:val="28"/>
        </w:rPr>
        <w:t>
      1) мына мемлекеттердегі іскерлік қатынастарға және клиенттермен мәмілелерге:</w:t>
      </w:r>
    </w:p>
    <w:bookmarkEnd w:id="53"/>
    <w:bookmarkStart w:name="z64" w:id="54"/>
    <w:p>
      <w:pPr>
        <w:spacing w:after="0"/>
        <w:ind w:left="0"/>
        <w:jc w:val="both"/>
      </w:pPr>
      <w:r>
        <w:rPr>
          <w:rFonts w:ascii="Times New Roman"/>
          <w:b w:val="false"/>
          <w:i w:val="false"/>
          <w:color w:val="000000"/>
          <w:sz w:val="28"/>
        </w:rPr>
        <w:t>
      Ақшаны жылыстатуға қарсы күрестің қаржылық шараларын әзірлеу тобының (бұдан әрі – ФАТФ) ұсынымдарын орындамайтын және (немесе) жеткілікті орындамайтын;</w:t>
      </w:r>
    </w:p>
    <w:bookmarkEnd w:id="54"/>
    <w:bookmarkStart w:name="z65" w:id="55"/>
    <w:p>
      <w:pPr>
        <w:spacing w:after="0"/>
        <w:ind w:left="0"/>
        <w:jc w:val="both"/>
      </w:pPr>
      <w:r>
        <w:rPr>
          <w:rFonts w:ascii="Times New Roman"/>
          <w:b w:val="false"/>
          <w:i w:val="false"/>
          <w:color w:val="000000"/>
          <w:sz w:val="28"/>
        </w:rPr>
        <w:t>
      сыбайлас жемқорлық немесе өзге де қылмыстық әрекеттерінің жоғары дәрежесімен;</w:t>
      </w:r>
    </w:p>
    <w:bookmarkEnd w:id="55"/>
    <w:bookmarkStart w:name="z66" w:id="56"/>
    <w:p>
      <w:pPr>
        <w:spacing w:after="0"/>
        <w:ind w:left="0"/>
        <w:jc w:val="both"/>
      </w:pPr>
      <w:r>
        <w:rPr>
          <w:rFonts w:ascii="Times New Roman"/>
          <w:b w:val="false"/>
          <w:i w:val="false"/>
          <w:color w:val="000000"/>
          <w:sz w:val="28"/>
        </w:rPr>
        <w:t>
      Біріккен Ұлттар Ұйымы (әрі – БҰҰ) салатын санкцияларға, эмбарго және сол сияқты шараларға ұшыраған;</w:t>
      </w:r>
    </w:p>
    <w:bookmarkEnd w:id="56"/>
    <w:bookmarkStart w:name="z67" w:id="57"/>
    <w:p>
      <w:pPr>
        <w:spacing w:after="0"/>
        <w:ind w:left="0"/>
        <w:jc w:val="both"/>
      </w:pPr>
      <w:r>
        <w:rPr>
          <w:rFonts w:ascii="Times New Roman"/>
          <w:b w:val="false"/>
          <w:i w:val="false"/>
          <w:color w:val="000000"/>
          <w:sz w:val="28"/>
        </w:rPr>
        <w:t>
      белгіленген террористік (экстремистік) ұйымдары бар және террористік (экстремистік) әрекеттерді қаржыландыратын немесе қолдау көрсететін.</w:t>
      </w:r>
    </w:p>
    <w:bookmarkEnd w:id="57"/>
    <w:bookmarkStart w:name="z68" w:id="58"/>
    <w:p>
      <w:pPr>
        <w:spacing w:after="0"/>
        <w:ind w:left="0"/>
        <w:jc w:val="both"/>
      </w:pPr>
      <w:r>
        <w:rPr>
          <w:rFonts w:ascii="Times New Roman"/>
          <w:b w:val="false"/>
          <w:i w:val="false"/>
          <w:color w:val="000000"/>
          <w:sz w:val="28"/>
        </w:rPr>
        <w:t>
      2) Осындай мемлекеттердің тізбесіне (аумақтардың) сілтемелер уәкілетті органның ресми интернет-ресурсында орналастырылады.</w:t>
      </w:r>
    </w:p>
    <w:bookmarkEnd w:id="58"/>
    <w:bookmarkStart w:name="z69" w:id="59"/>
    <w:p>
      <w:pPr>
        <w:spacing w:after="0"/>
        <w:ind w:left="0"/>
        <w:jc w:val="both"/>
      </w:pPr>
      <w:r>
        <w:rPr>
          <w:rFonts w:ascii="Times New Roman"/>
          <w:b w:val="false"/>
          <w:i w:val="false"/>
          <w:color w:val="000000"/>
          <w:sz w:val="28"/>
        </w:rPr>
        <w:t>
      клиентке мына жағдайда:</w:t>
      </w:r>
    </w:p>
    <w:bookmarkEnd w:id="59"/>
    <w:bookmarkStart w:name="z70" w:id="60"/>
    <w:p>
      <w:pPr>
        <w:spacing w:after="0"/>
        <w:ind w:left="0"/>
        <w:jc w:val="both"/>
      </w:pPr>
      <w:r>
        <w:rPr>
          <w:rFonts w:ascii="Times New Roman"/>
          <w:b w:val="false"/>
          <w:i w:val="false"/>
          <w:color w:val="000000"/>
          <w:sz w:val="28"/>
        </w:rPr>
        <w:t>
      клиент шетелдiк жария лауазымды тұлға болып табылған;</w:t>
      </w:r>
    </w:p>
    <w:bookmarkEnd w:id="60"/>
    <w:bookmarkStart w:name="z71" w:id="61"/>
    <w:p>
      <w:pPr>
        <w:spacing w:after="0"/>
        <w:ind w:left="0"/>
        <w:jc w:val="both"/>
      </w:pPr>
      <w:r>
        <w:rPr>
          <w:rFonts w:ascii="Times New Roman"/>
          <w:b w:val="false"/>
          <w:i w:val="false"/>
          <w:color w:val="000000"/>
          <w:sz w:val="28"/>
        </w:rPr>
        <w:t>
      клиент жария халықаралық ұйымның лауазымды тұлғасы болып табылған;</w:t>
      </w:r>
    </w:p>
    <w:bookmarkEnd w:id="61"/>
    <w:bookmarkStart w:name="z72" w:id="62"/>
    <w:p>
      <w:pPr>
        <w:spacing w:after="0"/>
        <w:ind w:left="0"/>
        <w:jc w:val="both"/>
      </w:pPr>
      <w:r>
        <w:rPr>
          <w:rFonts w:ascii="Times New Roman"/>
          <w:b w:val="false"/>
          <w:i w:val="false"/>
          <w:color w:val="000000"/>
          <w:sz w:val="28"/>
        </w:rPr>
        <w:t>
      клиент шетелдiк жария лауазымды тұлғаның мүддесіне (пайдасына) әрекет ететін тұлға болып табылған;</w:t>
      </w:r>
    </w:p>
    <w:bookmarkEnd w:id="62"/>
    <w:bookmarkStart w:name="z73" w:id="63"/>
    <w:p>
      <w:pPr>
        <w:spacing w:after="0"/>
        <w:ind w:left="0"/>
        <w:jc w:val="both"/>
      </w:pPr>
      <w:r>
        <w:rPr>
          <w:rFonts w:ascii="Times New Roman"/>
          <w:b w:val="false"/>
          <w:i w:val="false"/>
          <w:color w:val="000000"/>
          <w:sz w:val="28"/>
        </w:rPr>
        <w:t>
      клиент шетелдiк жария лауазымды тұлғаның отбасы мүшесі, жақын туысы болып табылған;</w:t>
      </w:r>
    </w:p>
    <w:bookmarkEnd w:id="63"/>
    <w:bookmarkStart w:name="z74" w:id="64"/>
    <w:p>
      <w:pPr>
        <w:spacing w:after="0"/>
        <w:ind w:left="0"/>
        <w:jc w:val="both"/>
      </w:pPr>
      <w:r>
        <w:rPr>
          <w:rFonts w:ascii="Times New Roman"/>
          <w:b w:val="false"/>
          <w:i w:val="false"/>
          <w:color w:val="000000"/>
          <w:sz w:val="28"/>
        </w:rPr>
        <w:t xml:space="preserve">
      клиент (оның өкілі) не бенефициарлық меншік иесі не клиенттің операция бойынша контрагенті Қазақстан Республикасының нормативтік құқықтық актілерді мемлекеттік тіркеу тізілімінде № 6058 болып тіркелген "Қылмыстық жолмен алынған кірістерді заңдастыруға (жылыстатуға) және терроризмді қаржыландыруға қарсы іс-қимыл туралы" Қазақстан Республикасы Заңының мақсаттары үшін Оффшорлық аймақтар тізбесін бекіту туралы" Қазақстан Республикасы Қаржы министрінің міндетін атқарушының 2010 жылғы 10 ақпандағы № 52 </w:t>
      </w:r>
      <w:r>
        <w:rPr>
          <w:rFonts w:ascii="Times New Roman"/>
          <w:b w:val="false"/>
          <w:i w:val="false"/>
          <w:color w:val="000000"/>
          <w:sz w:val="28"/>
        </w:rPr>
        <w:t>бұйрығымен</w:t>
      </w:r>
      <w:r>
        <w:rPr>
          <w:rFonts w:ascii="Times New Roman"/>
          <w:b w:val="false"/>
          <w:i w:val="false"/>
          <w:color w:val="000000"/>
          <w:sz w:val="28"/>
        </w:rPr>
        <w:t xml:space="preserve"> (бұдан әрі – Бұйрық) бекітілген оффшорлық аймақтар тізбесіне енген мемлекетте (аумақта) тіркелген немесе қызметін жүзеге асырған;</w:t>
      </w:r>
    </w:p>
    <w:bookmarkEnd w:id="64"/>
    <w:bookmarkStart w:name="z75" w:id="65"/>
    <w:p>
      <w:pPr>
        <w:spacing w:after="0"/>
        <w:ind w:left="0"/>
        <w:jc w:val="both"/>
      </w:pPr>
      <w:r>
        <w:rPr>
          <w:rFonts w:ascii="Times New Roman"/>
          <w:b w:val="false"/>
          <w:i w:val="false"/>
          <w:color w:val="000000"/>
          <w:sz w:val="28"/>
        </w:rPr>
        <w:t xml:space="preserve">
      клиент (оның өкілі), бенефициарлық меншік иесі не операция бойынша клиенттің контрагенті Заңның </w:t>
      </w:r>
      <w:r>
        <w:rPr>
          <w:rFonts w:ascii="Times New Roman"/>
          <w:b w:val="false"/>
          <w:i w:val="false"/>
          <w:color w:val="000000"/>
          <w:sz w:val="28"/>
        </w:rPr>
        <w:t>12-бабына</w:t>
      </w:r>
      <w:r>
        <w:rPr>
          <w:rFonts w:ascii="Times New Roman"/>
          <w:b w:val="false"/>
          <w:i w:val="false"/>
          <w:color w:val="000000"/>
          <w:sz w:val="28"/>
        </w:rPr>
        <w:t xml:space="preserve"> сәйкес Терроризмді және экстремизмді қаржыландырумен байланысты ұйымдар мен тұлғалардың тізбесіне енген;</w:t>
      </w:r>
    </w:p>
    <w:bookmarkEnd w:id="65"/>
    <w:bookmarkStart w:name="z76" w:id="66"/>
    <w:p>
      <w:pPr>
        <w:spacing w:after="0"/>
        <w:ind w:left="0"/>
        <w:jc w:val="both"/>
      </w:pPr>
      <w:r>
        <w:rPr>
          <w:rFonts w:ascii="Times New Roman"/>
          <w:b w:val="false"/>
          <w:i w:val="false"/>
          <w:color w:val="000000"/>
          <w:sz w:val="28"/>
        </w:rPr>
        <w:t>
      клиент азаматтығы жоқ тұлға болып табылған;</w:t>
      </w:r>
    </w:p>
    <w:bookmarkEnd w:id="66"/>
    <w:bookmarkStart w:name="z77" w:id="67"/>
    <w:p>
      <w:pPr>
        <w:spacing w:after="0"/>
        <w:ind w:left="0"/>
        <w:jc w:val="both"/>
      </w:pPr>
      <w:r>
        <w:rPr>
          <w:rFonts w:ascii="Times New Roman"/>
          <w:b w:val="false"/>
          <w:i w:val="false"/>
          <w:color w:val="000000"/>
          <w:sz w:val="28"/>
        </w:rPr>
        <w:t>
      клиент Қазақстан Республикасында тіркелген немесе келген мекенжайы жоқ, Қазақстан Республикасының азаматы болып табылған;</w:t>
      </w:r>
    </w:p>
    <w:bookmarkEnd w:id="67"/>
    <w:bookmarkStart w:name="z78" w:id="68"/>
    <w:p>
      <w:pPr>
        <w:spacing w:after="0"/>
        <w:ind w:left="0"/>
        <w:jc w:val="both"/>
      </w:pPr>
      <w:r>
        <w:rPr>
          <w:rFonts w:ascii="Times New Roman"/>
          <w:b w:val="false"/>
          <w:i w:val="false"/>
          <w:color w:val="000000"/>
          <w:sz w:val="28"/>
        </w:rPr>
        <w:t>
      клиент бейрезидент болып табылған;</w:t>
      </w:r>
    </w:p>
    <w:bookmarkEnd w:id="68"/>
    <w:bookmarkStart w:name="z79" w:id="69"/>
    <w:p>
      <w:pPr>
        <w:spacing w:after="0"/>
        <w:ind w:left="0"/>
        <w:jc w:val="both"/>
      </w:pPr>
      <w:r>
        <w:rPr>
          <w:rFonts w:ascii="Times New Roman"/>
          <w:b w:val="false"/>
          <w:i w:val="false"/>
          <w:color w:val="000000"/>
          <w:sz w:val="28"/>
        </w:rPr>
        <w:t>
      клиентпен іскерлік қатынас ерекше жағдайларда (мысалы, субъект мен клиенттің арасында өте үлкен түсініксіз географиялық арақашықтық бар) жүзеге асырылған;</w:t>
      </w:r>
    </w:p>
    <w:bookmarkEnd w:id="69"/>
    <w:bookmarkStart w:name="z80" w:id="70"/>
    <w:p>
      <w:pPr>
        <w:spacing w:after="0"/>
        <w:ind w:left="0"/>
        <w:jc w:val="both"/>
      </w:pPr>
      <w:r>
        <w:rPr>
          <w:rFonts w:ascii="Times New Roman"/>
          <w:b w:val="false"/>
          <w:i w:val="false"/>
          <w:color w:val="000000"/>
          <w:sz w:val="28"/>
        </w:rPr>
        <w:t>
      клиент берген мәліметтерді тексеру кезінде субъектіде қиындықтар пайда болған;</w:t>
      </w:r>
    </w:p>
    <w:bookmarkEnd w:id="70"/>
    <w:bookmarkStart w:name="z81" w:id="71"/>
    <w:p>
      <w:pPr>
        <w:spacing w:after="0"/>
        <w:ind w:left="0"/>
        <w:jc w:val="both"/>
      </w:pPr>
      <w:r>
        <w:rPr>
          <w:rFonts w:ascii="Times New Roman"/>
          <w:b w:val="false"/>
          <w:i w:val="false"/>
          <w:color w:val="000000"/>
          <w:sz w:val="28"/>
        </w:rPr>
        <w:t>
      клиент пайдаланылуы субъектінің әдеттегі тәжірибесінен айрықшаланатын, стандартты емес немесе есеп айырысудың әдеттегіден ерекше күрделі схемаларын жүргізуді талап еткен;</w:t>
      </w:r>
    </w:p>
    <w:bookmarkEnd w:id="71"/>
    <w:bookmarkStart w:name="z82" w:id="72"/>
    <w:p>
      <w:pPr>
        <w:spacing w:after="0"/>
        <w:ind w:left="0"/>
        <w:jc w:val="both"/>
      </w:pPr>
      <w:r>
        <w:rPr>
          <w:rFonts w:ascii="Times New Roman"/>
          <w:b w:val="false"/>
          <w:i w:val="false"/>
          <w:color w:val="000000"/>
          <w:sz w:val="28"/>
        </w:rPr>
        <w:t xml:space="preserve">
      клиент жаңа және дамып келе жатқан технологиялар сияқты жаңа, сондай-ақ іс жүзінде бар өнімдерге берудің жаңа механизмдерін қоса алғанда, жаңа өнімдерді және жаңа іскерлік тәжірибені пайдаланған; </w:t>
      </w:r>
    </w:p>
    <w:bookmarkEnd w:id="72"/>
    <w:bookmarkStart w:name="z83" w:id="73"/>
    <w:p>
      <w:pPr>
        <w:spacing w:after="0"/>
        <w:ind w:left="0"/>
        <w:jc w:val="both"/>
      </w:pPr>
      <w:r>
        <w:rPr>
          <w:rFonts w:ascii="Times New Roman"/>
          <w:b w:val="false"/>
          <w:i w:val="false"/>
          <w:color w:val="000000"/>
          <w:sz w:val="28"/>
        </w:rPr>
        <w:t>
      клиент қаржы мониторингі рәсімдерінен жалтаруға бағытталған әрекет жасаған;</w:t>
      </w:r>
    </w:p>
    <w:bookmarkEnd w:id="73"/>
    <w:bookmarkStart w:name="z84" w:id="74"/>
    <w:p>
      <w:pPr>
        <w:spacing w:after="0"/>
        <w:ind w:left="0"/>
        <w:jc w:val="both"/>
      </w:pPr>
      <w:r>
        <w:rPr>
          <w:rFonts w:ascii="Times New Roman"/>
          <w:b w:val="false"/>
          <w:i w:val="false"/>
          <w:color w:val="000000"/>
          <w:sz w:val="28"/>
        </w:rPr>
        <w:t>
      клиенттің операциялары бұрын күдікті деп танылған;</w:t>
      </w:r>
    </w:p>
    <w:bookmarkEnd w:id="74"/>
    <w:bookmarkStart w:name="z85" w:id="75"/>
    <w:p>
      <w:pPr>
        <w:spacing w:after="0"/>
        <w:ind w:left="0"/>
        <w:jc w:val="both"/>
      </w:pPr>
      <w:r>
        <w:rPr>
          <w:rFonts w:ascii="Times New Roman"/>
          <w:b w:val="false"/>
          <w:i w:val="false"/>
          <w:color w:val="000000"/>
          <w:sz w:val="28"/>
        </w:rPr>
        <w:t>
      клиент сатылып алынатын тауарлардың құндылығына, көлеміне, өлшеміне, салмағына және табиғи ерекшеліктеріне көңіл аудармай бағалы металдар мен асыл тастарды, олардан жасалған зергерлік бұйымдарды сатып алған;</w:t>
      </w:r>
    </w:p>
    <w:bookmarkEnd w:id="75"/>
    <w:bookmarkStart w:name="z86" w:id="76"/>
    <w:p>
      <w:pPr>
        <w:spacing w:after="0"/>
        <w:ind w:left="0"/>
        <w:jc w:val="both"/>
      </w:pPr>
      <w:r>
        <w:rPr>
          <w:rFonts w:ascii="Times New Roman"/>
          <w:b w:val="false"/>
          <w:i w:val="false"/>
          <w:color w:val="000000"/>
          <w:sz w:val="28"/>
        </w:rPr>
        <w:t xml:space="preserve">
      клиент тапсырыс жасайды, ол үшін қолма-қол қаражатпен төлем жүргізеді, кейін қолма-қол ақшасыз нысанда қомақты ақшалай қаражатын қайтару мақсатында, оның ішінде қайтарылатын ақшалай қаражатты клиенттің (оның өкілінің) немесе бенефициарлық меншік иесінің банк шотына аудару жолымен тапсырыстан бас тартқан; </w:t>
      </w:r>
    </w:p>
    <w:bookmarkEnd w:id="76"/>
    <w:bookmarkStart w:name="z87" w:id="77"/>
    <w:p>
      <w:pPr>
        <w:spacing w:after="0"/>
        <w:ind w:left="0"/>
        <w:jc w:val="both"/>
      </w:pPr>
      <w:r>
        <w:rPr>
          <w:rFonts w:ascii="Times New Roman"/>
          <w:b w:val="false"/>
          <w:i w:val="false"/>
          <w:color w:val="000000"/>
          <w:sz w:val="28"/>
        </w:rPr>
        <w:t>
      клиент Кимберлий процесінің мерзімі өткен, не екі айдан асатын мерзімге берілген сертификатын ұсынған;</w:t>
      </w:r>
    </w:p>
    <w:bookmarkEnd w:id="77"/>
    <w:bookmarkStart w:name="z88" w:id="78"/>
    <w:p>
      <w:pPr>
        <w:spacing w:after="0"/>
        <w:ind w:left="0"/>
        <w:jc w:val="both"/>
      </w:pPr>
      <w:r>
        <w:rPr>
          <w:rFonts w:ascii="Times New Roman"/>
          <w:b w:val="false"/>
          <w:i w:val="false"/>
          <w:color w:val="000000"/>
          <w:sz w:val="28"/>
        </w:rPr>
        <w:t>
      клиент жүйелі түрде бағалы металдардан және (немесе) асыл тастардан (бір типті бұйымдар) және/немесе сертификатталған асыл тастардан жасалған бірнеше зергерлік бұйымдарды сатып алған;</w:t>
      </w:r>
    </w:p>
    <w:bookmarkEnd w:id="78"/>
    <w:bookmarkStart w:name="z89" w:id="79"/>
    <w:p>
      <w:pPr>
        <w:spacing w:after="0"/>
        <w:ind w:left="0"/>
        <w:jc w:val="both"/>
      </w:pPr>
      <w:r>
        <w:rPr>
          <w:rFonts w:ascii="Times New Roman"/>
          <w:b w:val="false"/>
          <w:i w:val="false"/>
          <w:color w:val="000000"/>
          <w:sz w:val="28"/>
        </w:rPr>
        <w:t xml:space="preserve">
      клиент сатылып алынған бағалы металдар мен асыл тастардан, олардан жасалған зергерлік бұйымдардан алынған ақшалай қаражатты үшінші тұлғалардың шоттарына аударуды талап еткен; </w:t>
      </w:r>
    </w:p>
    <w:bookmarkEnd w:id="79"/>
    <w:bookmarkStart w:name="z90" w:id="80"/>
    <w:p>
      <w:pPr>
        <w:spacing w:after="0"/>
        <w:ind w:left="0"/>
        <w:jc w:val="both"/>
      </w:pPr>
      <w:r>
        <w:rPr>
          <w:rFonts w:ascii="Times New Roman"/>
          <w:b w:val="false"/>
          <w:i w:val="false"/>
          <w:color w:val="000000"/>
          <w:sz w:val="28"/>
        </w:rPr>
        <w:t>
      клиенттің қызмет түрі, сондай-ақ клиент қызметінің өзге де ерекше профилі олар жасайтын операциялармен мөлшерлес емес;</w:t>
      </w:r>
    </w:p>
    <w:bookmarkEnd w:id="80"/>
    <w:bookmarkStart w:name="z91" w:id="81"/>
    <w:p>
      <w:pPr>
        <w:spacing w:after="0"/>
        <w:ind w:left="0"/>
        <w:jc w:val="both"/>
      </w:pPr>
      <w:r>
        <w:rPr>
          <w:rFonts w:ascii="Times New Roman"/>
          <w:b w:val="false"/>
          <w:i w:val="false"/>
          <w:color w:val="000000"/>
          <w:sz w:val="28"/>
        </w:rPr>
        <w:t>
      КЖ/ТҚ-ның жоғары тәуекелімен байланысты клиент туралы өзге де ақпарат болған жағдайда;</w:t>
      </w:r>
    </w:p>
    <w:bookmarkEnd w:id="81"/>
    <w:bookmarkStart w:name="z92" w:id="82"/>
    <w:p>
      <w:pPr>
        <w:spacing w:after="0"/>
        <w:ind w:left="0"/>
        <w:jc w:val="both"/>
      </w:pPr>
      <w:r>
        <w:rPr>
          <w:rFonts w:ascii="Times New Roman"/>
          <w:b w:val="false"/>
          <w:i w:val="false"/>
          <w:color w:val="000000"/>
          <w:sz w:val="28"/>
        </w:rPr>
        <w:t>
      3) ақшамен және (немесе) өзге де мүлікпен операциялар:</w:t>
      </w:r>
    </w:p>
    <w:bookmarkEnd w:id="82"/>
    <w:bookmarkStart w:name="z93" w:id="83"/>
    <w:p>
      <w:pPr>
        <w:spacing w:after="0"/>
        <w:ind w:left="0"/>
        <w:jc w:val="both"/>
      </w:pPr>
      <w:r>
        <w:rPr>
          <w:rFonts w:ascii="Times New Roman"/>
          <w:b w:val="false"/>
          <w:i w:val="false"/>
          <w:color w:val="000000"/>
          <w:sz w:val="28"/>
        </w:rPr>
        <w:t>
      қолма-қол есеп айырысуды қоса алғанда, жасырын банк шоттарымен немесе жасырын, жалған есімдерді пайдаланумен байланысты;</w:t>
      </w:r>
    </w:p>
    <w:bookmarkEnd w:id="83"/>
    <w:bookmarkStart w:name="z94" w:id="84"/>
    <w:p>
      <w:pPr>
        <w:spacing w:after="0"/>
        <w:ind w:left="0"/>
        <w:jc w:val="both"/>
      </w:pPr>
      <w:r>
        <w:rPr>
          <w:rFonts w:ascii="Times New Roman"/>
          <w:b w:val="false"/>
          <w:i w:val="false"/>
          <w:color w:val="000000"/>
          <w:sz w:val="28"/>
        </w:rPr>
        <w:t>
      айқын экономикалық мәні жоқ немесе анық қойылған заңды мақсаты жоқ;</w:t>
      </w:r>
    </w:p>
    <w:bookmarkEnd w:id="84"/>
    <w:bookmarkStart w:name="z95" w:id="85"/>
    <w:p>
      <w:pPr>
        <w:spacing w:after="0"/>
        <w:ind w:left="0"/>
        <w:jc w:val="both"/>
      </w:pPr>
      <w:r>
        <w:rPr>
          <w:rFonts w:ascii="Times New Roman"/>
          <w:b w:val="false"/>
          <w:i w:val="false"/>
          <w:color w:val="000000"/>
          <w:sz w:val="28"/>
        </w:rPr>
        <w:t>
      клиентке тән емес жиілікпен жүргізілген;</w:t>
      </w:r>
    </w:p>
    <w:bookmarkEnd w:id="85"/>
    <w:bookmarkStart w:name="z96" w:id="86"/>
    <w:p>
      <w:pPr>
        <w:spacing w:after="0"/>
        <w:ind w:left="0"/>
        <w:jc w:val="both"/>
      </w:pPr>
      <w:r>
        <w:rPr>
          <w:rFonts w:ascii="Times New Roman"/>
          <w:b w:val="false"/>
          <w:i w:val="false"/>
          <w:color w:val="000000"/>
          <w:sz w:val="28"/>
        </w:rPr>
        <w:t>
      ерекше ірі сомаға жүргізілген;</w:t>
      </w:r>
    </w:p>
    <w:bookmarkEnd w:id="86"/>
    <w:bookmarkStart w:name="z97" w:id="87"/>
    <w:p>
      <w:pPr>
        <w:spacing w:after="0"/>
        <w:ind w:left="0"/>
        <w:jc w:val="both"/>
      </w:pPr>
      <w:r>
        <w:rPr>
          <w:rFonts w:ascii="Times New Roman"/>
          <w:b w:val="false"/>
          <w:i w:val="false"/>
          <w:color w:val="000000"/>
          <w:sz w:val="28"/>
        </w:rPr>
        <w:t xml:space="preserve">
      ол бойынша жасалып отырған мәміле затының нарықтық құны операция затын сату бойынша жеделдетілген операциялар жасау мақсатында мөлшері белгіленетін нарықтық құнмен салыстырғанда өте төмендетілген; </w:t>
      </w:r>
    </w:p>
    <w:bookmarkEnd w:id="87"/>
    <w:bookmarkStart w:name="z98" w:id="88"/>
    <w:p>
      <w:pPr>
        <w:spacing w:after="0"/>
        <w:ind w:left="0"/>
        <w:jc w:val="both"/>
      </w:pPr>
      <w:r>
        <w:rPr>
          <w:rFonts w:ascii="Times New Roman"/>
          <w:b w:val="false"/>
          <w:i w:val="false"/>
          <w:color w:val="000000"/>
          <w:sz w:val="28"/>
        </w:rPr>
        <w:t xml:space="preserve">
      ол бойынша алтын құймаларды, монеталарды және өңделмеген алмаздарды сатушы ретінде жеке саудада зергерлік дүкен болса; </w:t>
      </w:r>
    </w:p>
    <w:bookmarkEnd w:id="88"/>
    <w:bookmarkStart w:name="z99" w:id="89"/>
    <w:p>
      <w:pPr>
        <w:spacing w:after="0"/>
        <w:ind w:left="0"/>
        <w:jc w:val="both"/>
      </w:pPr>
      <w:r>
        <w:rPr>
          <w:rFonts w:ascii="Times New Roman"/>
          <w:b w:val="false"/>
          <w:i w:val="false"/>
          <w:color w:val="000000"/>
          <w:sz w:val="28"/>
        </w:rPr>
        <w:t>
      КЖ/ТҚ-ның жоғары тәуекелі туралы ақпарат болған жағдайда беріледі.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90"/>
    <w:p>
      <w:pPr>
        <w:spacing w:after="0"/>
        <w:ind w:left="0"/>
        <w:jc w:val="both"/>
      </w:pPr>
      <w:r>
        <w:rPr>
          <w:rFonts w:ascii="Times New Roman"/>
          <w:b w:val="false"/>
          <w:i w:val="false"/>
          <w:color w:val="000000"/>
          <w:sz w:val="28"/>
        </w:rPr>
        <w:t>
      11. КЖ/ТҚ тәуекелінің жоғары дәрежесі берілген клиенттерге Заңның 5-бабы 7-тармағына сәйкес клиенттерді тиісінше тексерудің күшейтілген шаралары қолданылады.</w:t>
      </w:r>
    </w:p>
    <w:bookmarkEnd w:id="90"/>
    <w:bookmarkStart w:name="z101" w:id="91"/>
    <w:p>
      <w:pPr>
        <w:spacing w:after="0"/>
        <w:ind w:left="0"/>
        <w:jc w:val="both"/>
      </w:pPr>
      <w:r>
        <w:rPr>
          <w:rFonts w:ascii="Times New Roman"/>
          <w:b w:val="false"/>
          <w:i w:val="false"/>
          <w:color w:val="000000"/>
          <w:sz w:val="28"/>
        </w:rPr>
        <w:t xml:space="preserve">
      Тәуекелдің жоғары дәрежесі берілмеген клиент (оның өкілі) және бенефициарлық меншік иесі туралы қолда бар мәліметтер негізінде клиенттерге тәуекелдің төмен дәрежесі тағайындалады және Заңның 5-бабы </w:t>
      </w:r>
      <w:r>
        <w:rPr>
          <w:rFonts w:ascii="Times New Roman"/>
          <w:b w:val="false"/>
          <w:i w:val="false"/>
          <w:color w:val="000000"/>
          <w:sz w:val="28"/>
        </w:rPr>
        <w:t>7-тармағына</w:t>
      </w:r>
      <w:r>
        <w:rPr>
          <w:rFonts w:ascii="Times New Roman"/>
          <w:b w:val="false"/>
          <w:i w:val="false"/>
          <w:color w:val="000000"/>
          <w:sz w:val="28"/>
        </w:rPr>
        <w:t xml:space="preserve"> сәйкес клиенттерді тиісінше тексерудің жеңілдетілген шаралары қолданылады.</w:t>
      </w:r>
    </w:p>
    <w:bookmarkEnd w:id="91"/>
    <w:bookmarkStart w:name="z102" w:id="92"/>
    <w:p>
      <w:pPr>
        <w:spacing w:after="0"/>
        <w:ind w:left="0"/>
        <w:jc w:val="left"/>
      </w:pPr>
      <w:r>
        <w:rPr>
          <w:rFonts w:ascii="Times New Roman"/>
          <w:b/>
          <w:i w:val="false"/>
          <w:color w:val="000000"/>
        </w:rPr>
        <w:t xml:space="preserve"> 4-бөлім. Клиенттерді сәйкестендіру бағдарламасы</w:t>
      </w:r>
    </w:p>
    <w:bookmarkEnd w:id="92"/>
    <w:bookmarkStart w:name="z103" w:id="93"/>
    <w:p>
      <w:pPr>
        <w:spacing w:after="0"/>
        <w:ind w:left="0"/>
        <w:jc w:val="both"/>
      </w:pPr>
      <w:r>
        <w:rPr>
          <w:rFonts w:ascii="Times New Roman"/>
          <w:b w:val="false"/>
          <w:i w:val="false"/>
          <w:color w:val="000000"/>
          <w:sz w:val="28"/>
        </w:rPr>
        <w:t>
      12. Клиенттерді сәйкестендіру бағдарламасы субъектінің клиент жүзеге асырған операцияларды қаржыландыру көзі туралы мәліметтерді қоса алғанда, клиенттер (олардың өкілдері) және бенефициарлық меншік иелері туралы бұрын алынған мәліметтерді анықтау, жаңарту бойынша іс-шараларды жүргізу болып табылады.</w:t>
      </w:r>
    </w:p>
    <w:bookmarkEnd w:id="93"/>
    <w:bookmarkStart w:name="z104" w:id="94"/>
    <w:p>
      <w:pPr>
        <w:spacing w:after="0"/>
        <w:ind w:left="0"/>
        <w:jc w:val="both"/>
      </w:pPr>
      <w:r>
        <w:rPr>
          <w:rFonts w:ascii="Times New Roman"/>
          <w:b w:val="false"/>
          <w:i w:val="false"/>
          <w:color w:val="000000"/>
          <w:sz w:val="28"/>
        </w:rPr>
        <w:t>
      Клиенттерді сәйкестендіру бағдарламасы:</w:t>
      </w:r>
    </w:p>
    <w:bookmarkEnd w:id="94"/>
    <w:bookmarkStart w:name="z105" w:id="95"/>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5-бабының</w:t>
      </w:r>
      <w:r>
        <w:rPr>
          <w:rFonts w:ascii="Times New Roman"/>
          <w:b w:val="false"/>
          <w:i w:val="false"/>
          <w:color w:val="000000"/>
          <w:sz w:val="28"/>
        </w:rPr>
        <w:t xml:space="preserve"> талаптарына сәйкес клиентті (оның өкілін) және бенефициарлық меншік иесін тиісінше тексеру жөніндегі шараларды сақтау қажеттілігін және рәсімін;</w:t>
      </w:r>
    </w:p>
    <w:bookmarkEnd w:id="95"/>
    <w:bookmarkStart w:name="z106" w:id="96"/>
    <w:p>
      <w:pPr>
        <w:spacing w:after="0"/>
        <w:ind w:left="0"/>
        <w:jc w:val="both"/>
      </w:pPr>
      <w:r>
        <w:rPr>
          <w:rFonts w:ascii="Times New Roman"/>
          <w:b w:val="false"/>
          <w:i w:val="false"/>
          <w:color w:val="000000"/>
          <w:sz w:val="28"/>
        </w:rPr>
        <w:t xml:space="preserve">
      2) Заңның 5-бабы 3-тармағының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клиент (оның өкілі) және бенефициарлық меншік иесі туралы мәліметтердің анықтығын тексеру қажеттілігін және рәсімін;</w:t>
      </w:r>
    </w:p>
    <w:bookmarkEnd w:id="96"/>
    <w:bookmarkStart w:name="z107" w:id="97"/>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12-бабына</w:t>
      </w:r>
      <w:r>
        <w:rPr>
          <w:rFonts w:ascii="Times New Roman"/>
          <w:b w:val="false"/>
          <w:i w:val="false"/>
          <w:color w:val="000000"/>
          <w:sz w:val="28"/>
        </w:rPr>
        <w:t xml:space="preserve"> сәйкес клиент (оның өкілі) және бенефициарлық меншік иесі туралы мәліметтердің Терроризмді және экстремизмді қаржыландырумен байланысты ұйымдар мен тұлғалардың тізбесінде болғандығын тексеру қажеттілігін және рәсімін; </w:t>
      </w:r>
    </w:p>
    <w:bookmarkEnd w:id="97"/>
    <w:bookmarkStart w:name="z108" w:id="98"/>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8-бабының</w:t>
      </w:r>
      <w:r>
        <w:rPr>
          <w:rFonts w:ascii="Times New Roman"/>
          <w:b w:val="false"/>
          <w:i w:val="false"/>
          <w:color w:val="000000"/>
          <w:sz w:val="28"/>
        </w:rPr>
        <w:t xml:space="preserve"> талаптарына сәйкес клиенттiң шетелдiк жария лауазымды тұлғаға, оның отбасы мүшелеріне және жақын туыстарына жататынын және (немесе) қатыстылығын тексеру қажеттілігін және рәсімін;</w:t>
      </w:r>
    </w:p>
    <w:bookmarkEnd w:id="98"/>
    <w:bookmarkStart w:name="z109" w:id="99"/>
    <w:p>
      <w:pPr>
        <w:spacing w:after="0"/>
        <w:ind w:left="0"/>
        <w:jc w:val="both"/>
      </w:pPr>
      <w:r>
        <w:rPr>
          <w:rFonts w:ascii="Times New Roman"/>
          <w:b w:val="false"/>
          <w:i w:val="false"/>
          <w:color w:val="000000"/>
          <w:sz w:val="28"/>
        </w:rPr>
        <w:t>
      5) сәйкесінше тіркеуі, тұратын жері немесе орналасқан жері бар клиенттерді анықтау қажеттілігін және рәсімін.</w:t>
      </w:r>
    </w:p>
    <w:bookmarkEnd w:id="99"/>
    <w:bookmarkStart w:name="z110" w:id="100"/>
    <w:p>
      <w:pPr>
        <w:spacing w:after="0"/>
        <w:ind w:left="0"/>
        <w:jc w:val="both"/>
      </w:pPr>
      <w:r>
        <w:rPr>
          <w:rFonts w:ascii="Times New Roman"/>
          <w:b w:val="false"/>
          <w:i w:val="false"/>
          <w:color w:val="000000"/>
          <w:sz w:val="28"/>
        </w:rPr>
        <w:t xml:space="preserve">
      ФАТФ ұсынымдарын орындамайтын және (немесе) жеткілікті орындамайтын не Заңның 4-бабы </w:t>
      </w:r>
      <w:r>
        <w:rPr>
          <w:rFonts w:ascii="Times New Roman"/>
          <w:b w:val="false"/>
          <w:i w:val="false"/>
          <w:color w:val="000000"/>
          <w:sz w:val="28"/>
        </w:rPr>
        <w:t>4-тармағының</w:t>
      </w:r>
      <w:r>
        <w:rPr>
          <w:rFonts w:ascii="Times New Roman"/>
          <w:b w:val="false"/>
          <w:i w:val="false"/>
          <w:color w:val="000000"/>
          <w:sz w:val="28"/>
        </w:rPr>
        <w:t xml:space="preserve"> 4) тармақшасына сәйкес көрсетілген мемлекетте (көрсетілген аумақта) тіркелген банктегі шоттарды пайдаланушы мемлекетте (аумақта); </w:t>
      </w:r>
    </w:p>
    <w:bookmarkEnd w:id="100"/>
    <w:bookmarkStart w:name="z111" w:id="101"/>
    <w:p>
      <w:pPr>
        <w:spacing w:after="0"/>
        <w:ind w:left="0"/>
        <w:jc w:val="both"/>
      </w:pPr>
      <w:r>
        <w:rPr>
          <w:rFonts w:ascii="Times New Roman"/>
          <w:b w:val="false"/>
          <w:i w:val="false"/>
          <w:color w:val="000000"/>
          <w:sz w:val="28"/>
        </w:rPr>
        <w:t>
      Бұйрықпен бекітілген Оффшорлық аймақтар тізбесінде;</w:t>
      </w:r>
    </w:p>
    <w:bookmarkEnd w:id="101"/>
    <w:bookmarkStart w:name="z112" w:id="102"/>
    <w:p>
      <w:pPr>
        <w:spacing w:after="0"/>
        <w:ind w:left="0"/>
        <w:jc w:val="both"/>
      </w:pPr>
      <w:r>
        <w:rPr>
          <w:rFonts w:ascii="Times New Roman"/>
          <w:b w:val="false"/>
          <w:i w:val="false"/>
          <w:color w:val="000000"/>
          <w:sz w:val="28"/>
        </w:rPr>
        <w:t xml:space="preserve">
      6) болжалды мақсатты және іскерлік қатынастар сипатын белгілеу қажеттілігін және рәсімін. </w:t>
      </w:r>
    </w:p>
    <w:bookmarkEnd w:id="102"/>
    <w:bookmarkStart w:name="z113" w:id="103"/>
    <w:p>
      <w:pPr>
        <w:spacing w:after="0"/>
        <w:ind w:left="0"/>
        <w:jc w:val="both"/>
      </w:pPr>
      <w:r>
        <w:rPr>
          <w:rFonts w:ascii="Times New Roman"/>
          <w:b w:val="false"/>
          <w:i w:val="false"/>
          <w:color w:val="000000"/>
          <w:sz w:val="28"/>
        </w:rPr>
        <w:t>
      Болжалды мақсатты және іскерлік қатынастар сипатын белгілеу кезінде КЖ/ТҚ тәуекелінің жоғары дәрежесі бар клиент үшін жасалатын операциялардың қызмет түрі мен қаржыландыру көзі туралы қосымша мәліметтер сұратылады.</w:t>
      </w:r>
    </w:p>
    <w:bookmarkEnd w:id="103"/>
    <w:bookmarkStart w:name="z114" w:id="104"/>
    <w:p>
      <w:pPr>
        <w:spacing w:after="0"/>
        <w:ind w:left="0"/>
        <w:jc w:val="both"/>
      </w:pPr>
      <w:r>
        <w:rPr>
          <w:rFonts w:ascii="Times New Roman"/>
          <w:b w:val="false"/>
          <w:i w:val="false"/>
          <w:color w:val="000000"/>
          <w:sz w:val="28"/>
        </w:rPr>
        <w:t>
      ҚЖ/ТҚ тәуекелінің төмен дәрежесі бар клиент үшін болжалды мақсатты және іскерлік қатынастар сипатын белгілеу клиент операцияларының сипаты негізінде анықталады.</w:t>
      </w:r>
    </w:p>
    <w:bookmarkEnd w:id="104"/>
    <w:bookmarkStart w:name="z115" w:id="105"/>
    <w:p>
      <w:pPr>
        <w:spacing w:after="0"/>
        <w:ind w:left="0"/>
        <w:jc w:val="both"/>
      </w:pPr>
      <w:r>
        <w:rPr>
          <w:rFonts w:ascii="Times New Roman"/>
          <w:b w:val="false"/>
          <w:i w:val="false"/>
          <w:color w:val="000000"/>
          <w:sz w:val="28"/>
        </w:rPr>
        <w:t xml:space="preserve">
      7) сәйкестендіру нәтижелері бойынша алынған мәліметтерді клиент (оның өкілі) және бенефициарлық меншік иесі туралы сәйкестендіру мәліметтерінің өзгеруіне қарай, алайда сәйкестендіру жылына кемінде бір рет жаңарту қажеттілігін және тәртібін қамтуы тиіс. </w:t>
      </w:r>
    </w:p>
    <w:bookmarkEnd w:id="105"/>
    <w:bookmarkStart w:name="z116" w:id="106"/>
    <w:p>
      <w:pPr>
        <w:spacing w:after="0"/>
        <w:ind w:left="0"/>
        <w:jc w:val="both"/>
      </w:pPr>
      <w:r>
        <w:rPr>
          <w:rFonts w:ascii="Times New Roman"/>
          <w:b w:val="false"/>
          <w:i w:val="false"/>
          <w:color w:val="000000"/>
          <w:sz w:val="28"/>
        </w:rPr>
        <w:t xml:space="preserve">
      КЖ/ТҚ тәуекелінің жоғары дәрежесі бар клиент (оның өкілі) және бенефициарлық меншік иесі туралы мәліметтерді жаңарту кем дегенде жарты жылда бір рет жүзеге асырылады. КЖ/ТҚ тәуекелінің төмен дәрежесі бар клиент (оның өкілі) және бенефициарлық меншік иесі туралы мәліметтерді жаңарту кем дегенде екі жылда бір рет жүзеге асырылады. </w:t>
      </w:r>
    </w:p>
    <w:bookmarkEnd w:id="106"/>
    <w:bookmarkStart w:name="z132" w:id="107"/>
    <w:p>
      <w:pPr>
        <w:spacing w:after="0"/>
        <w:ind w:left="0"/>
        <w:jc w:val="both"/>
      </w:pPr>
      <w:r>
        <w:rPr>
          <w:rFonts w:ascii="Times New Roman"/>
          <w:b w:val="false"/>
          <w:i w:val="false"/>
          <w:color w:val="000000"/>
          <w:sz w:val="28"/>
        </w:rPr>
        <w:t>
      12-1. Егер субъект КЖ/ТҚҚ туралы Заңға сәйкес шарт негізінде өзге тұлғаға КЖ/ТҚҚ туралы Заңның 5-бабы 3-тармағының 1), 2), 2-1) және 4) тармақшаларында көзделген шараларды субъект клиенттеріне қатысты қолдануды тапсырса, субъект мұндай тұлғалармен өзара іс-қимыл қағидаларын әзірлейді, ол мыналарды қамтиды:</w:t>
      </w:r>
    </w:p>
    <w:bookmarkEnd w:id="107"/>
    <w:p>
      <w:pPr>
        <w:spacing w:after="0"/>
        <w:ind w:left="0"/>
        <w:jc w:val="both"/>
      </w:pPr>
      <w:r>
        <w:rPr>
          <w:rFonts w:ascii="Times New Roman"/>
          <w:b w:val="false"/>
          <w:i w:val="false"/>
          <w:color w:val="000000"/>
          <w:sz w:val="28"/>
        </w:rPr>
        <w:t>
      Сәйкестендіру өткізу тапсырылған тұлғалармен субъектілердің шарт жасау рәсімін сонымен қатар сондай шарт жасауға уәкілетті субъектінің лауазымды тұлғаларының тізімін;</w:t>
      </w:r>
    </w:p>
    <w:p>
      <w:pPr>
        <w:spacing w:after="0"/>
        <w:ind w:left="0"/>
        <w:jc w:val="both"/>
      </w:pPr>
      <w:r>
        <w:rPr>
          <w:rFonts w:ascii="Times New Roman"/>
          <w:b w:val="false"/>
          <w:i w:val="false"/>
          <w:color w:val="000000"/>
          <w:sz w:val="28"/>
        </w:rPr>
        <w:t>
      Сәйкестендіру өткізу тапсырылған тұлғалармен субъектінің арасындағы шартқа сәйкес клиентті (оның өкілін) және бенефициарлық меншік иесін сәйкестендіру рәсімін;</w:t>
      </w:r>
    </w:p>
    <w:p>
      <w:pPr>
        <w:spacing w:after="0"/>
        <w:ind w:left="0"/>
        <w:jc w:val="both"/>
      </w:pPr>
      <w:r>
        <w:rPr>
          <w:rFonts w:ascii="Times New Roman"/>
          <w:b w:val="false"/>
          <w:i w:val="false"/>
          <w:color w:val="000000"/>
          <w:sz w:val="28"/>
        </w:rPr>
        <w:t>
      Сәйкестендіру өткізу тапсырылған тұлғалармен сәйкестендіру өткізу кезінде алынған мәліметтерді субъектінің беру мерзімі мен рәсімін;</w:t>
      </w:r>
    </w:p>
    <w:p>
      <w:pPr>
        <w:spacing w:after="0"/>
        <w:ind w:left="0"/>
        <w:jc w:val="both"/>
      </w:pPr>
      <w:r>
        <w:rPr>
          <w:rFonts w:ascii="Times New Roman"/>
          <w:b w:val="false"/>
          <w:i w:val="false"/>
          <w:color w:val="000000"/>
          <w:sz w:val="28"/>
        </w:rPr>
        <w:t>
      Сәйкестендіру өткізу тапсырылған тұлғалардан алынған мәліметтерді субъектіге беру мерзімі мен толықтығын қоса алғанда, сәйкестендіру бойынша талаптарды, сондай-ақ анықталған бұзушылықтарды жою бойынша субъектінің қабылдаған шараларының сақталуын бақылауды субъектінің жүзеге асыру рәсімін;</w:t>
      </w:r>
    </w:p>
    <w:p>
      <w:pPr>
        <w:spacing w:after="0"/>
        <w:ind w:left="0"/>
        <w:jc w:val="both"/>
      </w:pPr>
      <w:r>
        <w:rPr>
          <w:rFonts w:ascii="Times New Roman"/>
          <w:b w:val="false"/>
          <w:i w:val="false"/>
          <w:color w:val="000000"/>
          <w:sz w:val="28"/>
        </w:rPr>
        <w:t>
      Сәйкестендіру өткізу тапсырылған тұлғалармен олар сәйкестендіру бойынша талаптарды оның ішінде алынған мәліметтерді, сондай-ақ мұндай шешім қабылдауға уәкілетті субъектінің лауазымды тұлғаларының тізбесін сақтамаған жағдайда олармен шартты орындаудан біржақты бас тарту туралы субъектінің шешім қабылдауының негіздерін, рәсімін және мерзімін;</w:t>
      </w:r>
    </w:p>
    <w:p>
      <w:pPr>
        <w:spacing w:after="0"/>
        <w:ind w:left="0"/>
        <w:jc w:val="both"/>
      </w:pPr>
      <w:r>
        <w:rPr>
          <w:rFonts w:ascii="Times New Roman"/>
          <w:b w:val="false"/>
          <w:i w:val="false"/>
          <w:color w:val="000000"/>
          <w:sz w:val="28"/>
        </w:rPr>
        <w:t>
      Сәйкестендіру өткізу тапсырылған тұлғалардан алынған мәліметтерді субъектіге рәсімін, беру мерзімі мен толықтығын қоса алғанда, олардың сәйкестендіру бойынша талаптарды сақтамағаны үшін субъект сәйкестендіру өткізу тапсырған жауапты тұлғалар туралы ережелерді;</w:t>
      </w:r>
    </w:p>
    <w:p>
      <w:pPr>
        <w:spacing w:after="0"/>
        <w:ind w:left="0"/>
        <w:jc w:val="both"/>
      </w:pPr>
      <w:r>
        <w:rPr>
          <w:rFonts w:ascii="Times New Roman"/>
          <w:b w:val="false"/>
          <w:i w:val="false"/>
          <w:color w:val="000000"/>
          <w:sz w:val="28"/>
        </w:rPr>
        <w:t>
      Сәйкестендіру бойынша талаптарды орындау мақсатында оларға әдістемелік көмек көрсету мәселесі бойынша сәйкестендіру өткізу тапсырылған тұлғалармен субъектілердің өзара іс-қимыл рәсімін;</w:t>
      </w:r>
    </w:p>
    <w:p>
      <w:pPr>
        <w:spacing w:after="0"/>
        <w:ind w:left="0"/>
        <w:jc w:val="both"/>
      </w:pPr>
      <w:r>
        <w:rPr>
          <w:rFonts w:ascii="Times New Roman"/>
          <w:b w:val="false"/>
          <w:i w:val="false"/>
          <w:color w:val="000000"/>
          <w:sz w:val="28"/>
        </w:rPr>
        <w:t>
      Өзара іс-қимыл қағидаларына субъектінің қосымша шарттар енгізуіне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5-бөлім 12-1-тармақпен толықтырылды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108"/>
    <w:p>
      <w:pPr>
        <w:spacing w:after="0"/>
        <w:ind w:left="0"/>
        <w:jc w:val="left"/>
      </w:pPr>
      <w:r>
        <w:rPr>
          <w:rFonts w:ascii="Times New Roman"/>
          <w:b/>
          <w:i w:val="false"/>
          <w:color w:val="000000"/>
        </w:rPr>
        <w:t xml:space="preserve"> 5-бөлім. Клиенттердің күрделі, ерекше ірі және басқа да ерекше операцияларын зерделеуді қоса алғанда, клиенттер операцияларының мониторингі және зерделеу бағдарламасы</w:t>
      </w:r>
    </w:p>
    <w:bookmarkEnd w:id="108"/>
    <w:bookmarkStart w:name="z118" w:id="109"/>
    <w:p>
      <w:pPr>
        <w:spacing w:after="0"/>
        <w:ind w:left="0"/>
        <w:jc w:val="both"/>
      </w:pPr>
      <w:r>
        <w:rPr>
          <w:rFonts w:ascii="Times New Roman"/>
          <w:b w:val="false"/>
          <w:i w:val="false"/>
          <w:color w:val="000000"/>
          <w:sz w:val="28"/>
        </w:rPr>
        <w:t>
      13. Клиенттердің күрделі, ерекше ірі және басқа да ерекше операцияларын зерделеуді қоса, клиенттердің операцияларына мониторинг жүргізу және оларды зерделеу бағдарламасы Заңның 4-бабының 5-тармағында көрсетілген операцияларды анықтау болып табылады.</w:t>
      </w:r>
    </w:p>
    <w:bookmarkEnd w:id="109"/>
    <w:bookmarkStart w:name="z119" w:id="110"/>
    <w:p>
      <w:pPr>
        <w:spacing w:after="0"/>
        <w:ind w:left="0"/>
        <w:jc w:val="both"/>
      </w:pPr>
      <w:r>
        <w:rPr>
          <w:rFonts w:ascii="Times New Roman"/>
          <w:b w:val="false"/>
          <w:i w:val="false"/>
          <w:color w:val="000000"/>
          <w:sz w:val="28"/>
        </w:rPr>
        <w:t>
      Клиентке КЖ/ТҚ тәуекелінің жоғары дәрежесін берген жағдайда, субъект жоспарланған немесе жүргізілген операциялардың себептерін анықтау мақсатында клиенттің онда жүргізілген барлық операцияларды қосымша зерделейді және одан әрі тексеруді талап ететін операциялардың сипатын анықтайды. Клиентке КЖ/ТҚ тәуекелінің төмен дәрежесін берген жағдайда субъект клиенттің ағымдағы операциясын зерделейді.</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111"/>
    <w:p>
      <w:pPr>
        <w:spacing w:after="0"/>
        <w:ind w:left="0"/>
        <w:jc w:val="both"/>
      </w:pPr>
      <w:r>
        <w:rPr>
          <w:rFonts w:ascii="Times New Roman"/>
          <w:b w:val="false"/>
          <w:i w:val="false"/>
          <w:color w:val="000000"/>
          <w:sz w:val="28"/>
        </w:rPr>
        <w:t>
      14. Мониторинг бағдарламасын және клиенттердің операцияларын зерделеуді іске асыру шеңберінде алынған мәліметтер құжаттық тіркеледі және клиенттің дерекнамасына енгізіледі.</w:t>
      </w:r>
    </w:p>
    <w:bookmarkEnd w:id="111"/>
    <w:bookmarkStart w:name="z121" w:id="112"/>
    <w:p>
      <w:pPr>
        <w:spacing w:after="0"/>
        <w:ind w:left="0"/>
        <w:jc w:val="both"/>
      </w:pPr>
      <w:r>
        <w:rPr>
          <w:rFonts w:ascii="Times New Roman"/>
          <w:b w:val="false"/>
          <w:i w:val="false"/>
          <w:color w:val="000000"/>
          <w:sz w:val="28"/>
        </w:rPr>
        <w:t>
      15. Заңның 4-бабы 1, 2, 3 және 5-тармақтарында көрсетілген клиент операцияларының мониторингі нәтижесінде анықталғандар туралы мәліметтер мен ақпаратты субъект қазақ немесе орыс тілдерінде уәкілетті органға ФМ-1 нысаны бойынша ұсынады.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10.11.2017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13"/>
    <w:p>
      <w:pPr>
        <w:spacing w:after="0"/>
        <w:ind w:left="0"/>
        <w:jc w:val="both"/>
      </w:pPr>
      <w:r>
        <w:rPr>
          <w:rFonts w:ascii="Times New Roman"/>
          <w:b w:val="false"/>
          <w:i w:val="false"/>
          <w:color w:val="000000"/>
          <w:sz w:val="28"/>
        </w:rPr>
        <w:t>
      16. Міндетті зерделеуге жататын операциялар туралы хабарламаны субъектілер уәкілетті органға осындай операция күдікті деп танылған күннен кейінгі келесі жұмыс күнінен кешiктiрмей ұсынады.</w:t>
      </w:r>
    </w:p>
    <w:bookmarkEnd w:id="113"/>
    <w:bookmarkStart w:name="z123" w:id="114"/>
    <w:p>
      <w:pPr>
        <w:spacing w:after="0"/>
        <w:ind w:left="0"/>
        <w:jc w:val="left"/>
      </w:pPr>
      <w:r>
        <w:rPr>
          <w:rFonts w:ascii="Times New Roman"/>
          <w:b/>
          <w:i w:val="false"/>
          <w:color w:val="000000"/>
        </w:rPr>
        <w:t xml:space="preserve"> 6-бөлім. КЖ/ТҚҚ мәселелері бойынша субъект қызметкерлерін даярлау және оқыту бағдарламасы</w:t>
      </w:r>
    </w:p>
    <w:bookmarkEnd w:id="114"/>
    <w:bookmarkStart w:name="z124" w:id="115"/>
    <w:p>
      <w:pPr>
        <w:spacing w:after="0"/>
        <w:ind w:left="0"/>
        <w:jc w:val="both"/>
      </w:pPr>
      <w:r>
        <w:rPr>
          <w:rFonts w:ascii="Times New Roman"/>
          <w:b w:val="false"/>
          <w:i w:val="false"/>
          <w:color w:val="000000"/>
          <w:sz w:val="28"/>
        </w:rPr>
        <w:t xml:space="preserve">
      17. КЖ/ТҚҚ мәселелері бойынша субъект қызметкерлерін даярлау және оқыту бағдарламасы "Қаржы мониторингі субъектілерін жұмыскерлерді даярлау және оқыту бойынша қойылатын талаптарды бекіту туралы" Қазақстан Республикасы Қаржы министрінің 2014 жылдың 28 қарашасындағы № 533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2014 жылдың 25 желтоқсанында № 10001 тіркелген).</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