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9ec8c" w14:textId="9a9e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 саясатын бекіту туралы" Қазақстан Республикасы Қаржы министрінің 2010 жылғы 7 қыркүйектегі № 444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13 қаңтардағы № 15 бұйрығы. Қазақстан Республикасының Әділет министрлігінде 2017 жылғы 16 ақпанда № 14809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01.01.2018 ж. бастап қолданысқа енгізіледі</w:t>
      </w:r>
    </w:p>
    <w:bookmarkStart w:name="z0"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1. "Есеп саясатын бекіту туралы" Қазақстан Республикасы Қаржы министрiнiң 2010 жылғы 7 қыркүйектегі № 444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Әдiлет министрлiгiнде Нормативтiк құқықтық актілердi мемлекеттiк тiркеу тiзiлiмiнде № 6505 болып тіркелген, 2010 жылғы 19 қазандағы № 429-432 (26275) "Егемен Қазақстан" газетінде жарияланған)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көрсетілген бұйрықпен бекітілген есеп саясатында:</w:t>
      </w:r>
    </w:p>
    <w:bookmarkEnd w:id="2"/>
    <w:bookmarkStart w:name="z3" w:id="3"/>
    <w:p>
      <w:pPr>
        <w:spacing w:after="0"/>
        <w:ind w:left="0"/>
        <w:jc w:val="both"/>
      </w:pPr>
      <w:r>
        <w:rPr>
          <w:rFonts w:ascii="Times New Roman"/>
          <w:b w:val="false"/>
          <w:i w:val="false"/>
          <w:color w:val="000000"/>
          <w:sz w:val="28"/>
        </w:rPr>
        <w:t>
      мынадай мазмұндағы 23-1-тармақпен толықтырылсын:</w:t>
      </w:r>
    </w:p>
    <w:bookmarkEnd w:id="3"/>
    <w:bookmarkStart w:name="z4" w:id="4"/>
    <w:p>
      <w:pPr>
        <w:spacing w:after="0"/>
        <w:ind w:left="0"/>
        <w:jc w:val="both"/>
      </w:pPr>
      <w:r>
        <w:rPr>
          <w:rFonts w:ascii="Times New Roman"/>
          <w:b w:val="false"/>
          <w:i w:val="false"/>
          <w:color w:val="000000"/>
          <w:sz w:val="28"/>
        </w:rPr>
        <w:t>
      "23-1. Салық түсімдері бойынша төлеушілермен есеп айырысу бойынша дебиторлық берешек сомалары салықтың және бюджетке төленетін басқа да міндетті төлемдердің түсуін қамтамасыз ету саласындағы басшылықты жүзеге асыратын мемлекеттік органға (бұдан әрі – уәкілетті орган) басқа да мемлекеттік мекемелерді, заңды және жеке тұлғаларды қоса алғанда басқа тұлғалардан тиесілі, шаруашылық операциялар мен бюджетке түсетін салық түсімдері операцияларын есепке алу салдарынан пайда болған сома ретінде уәкілетті органның есебінде танылады.</w:t>
      </w:r>
    </w:p>
    <w:bookmarkEnd w:id="4"/>
    <w:bookmarkStart w:name="z5" w:id="5"/>
    <w:p>
      <w:pPr>
        <w:spacing w:after="0"/>
        <w:ind w:left="0"/>
        <w:jc w:val="both"/>
      </w:pPr>
      <w:r>
        <w:rPr>
          <w:rFonts w:ascii="Times New Roman"/>
          <w:b w:val="false"/>
          <w:i w:val="false"/>
          <w:color w:val="000000"/>
          <w:sz w:val="28"/>
        </w:rPr>
        <w:t>
      Салықтық емес түсімдер, негізгі капиталды сатудан, мемлекеттің қаржы активтерін сатудан түсетін түсімдер және Ұлттық қордан бюджетке түсетін трансферттер түсімдері бойынша төлеушілермен есеп айырысу бойынша дебиторлық берешек сомалары бюджетке түсетiн түсiмдердiң алынуына, артық (қате) төленген салықтық емес түсiмдер, негiзгi капиталды сатудан түсетiн, мемлекеттiң қаржы активтерiн сатудан түсетiн түсiмдер сомаларының бюджеттен қайтарылуына және (немесе) есепке алынуына жауапты уәкiлеттi орган ретінде Қазақстан Республикасы Қаржы Министрлігіне (бұдан әрі – ҚР ҚМ) басқа да мемлекеттік мекемелерді, заңды және жеке тұлғаларды қоса алғанда басқа тұлғалардан тиесілі, шаруашылық операциялар мен салықтық емес түсімдер, негізгі капиталды сатудан түсетін, мемлекеттің қаржы активтерін сатудан түсетін түсімдер мен Ұлттық қордан республиқалық бюджетке түсетін трансферттер түсімдері операцияларын есепке алу салдарынан пайда болған сома ретінде ҚР ҚМ есебінде танылады.";</w:t>
      </w:r>
    </w:p>
    <w:bookmarkEnd w:id="5"/>
    <w:bookmarkStart w:name="z6" w:id="6"/>
    <w:p>
      <w:pPr>
        <w:spacing w:after="0"/>
        <w:ind w:left="0"/>
        <w:jc w:val="both"/>
      </w:pPr>
      <w:r>
        <w:rPr>
          <w:rFonts w:ascii="Times New Roman"/>
          <w:b w:val="false"/>
          <w:i w:val="false"/>
          <w:color w:val="000000"/>
          <w:sz w:val="28"/>
        </w:rPr>
        <w:t>
      мынадай мазмұндағы 71-1-тармақпен толықтырылсын:</w:t>
      </w:r>
    </w:p>
    <w:bookmarkEnd w:id="6"/>
    <w:bookmarkStart w:name="z7" w:id="7"/>
    <w:p>
      <w:pPr>
        <w:spacing w:after="0"/>
        <w:ind w:left="0"/>
        <w:jc w:val="both"/>
      </w:pPr>
      <w:r>
        <w:rPr>
          <w:rFonts w:ascii="Times New Roman"/>
          <w:b w:val="false"/>
          <w:i w:val="false"/>
          <w:color w:val="000000"/>
          <w:sz w:val="28"/>
        </w:rPr>
        <w:t>
      "71-1. Салық түсімдері бойынша төлеушілермен есеп айырысу бойынша кредиторлық берешек сомалары уәкілетті орган заңды және жеке тұлғаларға төлеуі тиіс, бюджетке салық түсімдері бойынша операциялардың салдарынан пайда болған сома ретінде уәкілетті органның есебінде танылады.</w:t>
      </w:r>
    </w:p>
    <w:bookmarkEnd w:id="7"/>
    <w:bookmarkStart w:name="z8" w:id="8"/>
    <w:p>
      <w:pPr>
        <w:spacing w:after="0"/>
        <w:ind w:left="0"/>
        <w:jc w:val="both"/>
      </w:pPr>
      <w:r>
        <w:rPr>
          <w:rFonts w:ascii="Times New Roman"/>
          <w:b w:val="false"/>
          <w:i w:val="false"/>
          <w:color w:val="000000"/>
          <w:sz w:val="28"/>
        </w:rPr>
        <w:t>
      Салықтық емес түсімдер, негізгі капиталды сатудан түсетін түсімдер мен Қазақстан Республикасының Ұлттық қорынан түсетін трансферттер түсімдері бойынша төлеушілермен есеп айырысу бойынша кредиторлық берешек сомалары ҚР ҚМ заңды және жеке тұлғаларға төлеуі тиіс, салықтық емес түсімдер, негізгі капиталды сатудан түсетін түсімдер мен Қазақстан Республикасының Ұлттық қорынан республиқалық бюджетке түсетін трансферттер түсімдері бойынша операциялардың салдарынан пайда болған сома ретінде ҚР ҚМ есебінде танылады.";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10" w:id="9"/>
    <w:p>
      <w:pPr>
        <w:spacing w:after="0"/>
        <w:ind w:left="0"/>
        <w:jc w:val="both"/>
      </w:pPr>
      <w:r>
        <w:rPr>
          <w:rFonts w:ascii="Times New Roman"/>
          <w:b w:val="false"/>
          <w:i w:val="false"/>
          <w:color w:val="000000"/>
          <w:sz w:val="28"/>
        </w:rPr>
        <w:t>
      "84. Сыртқы қарыздар мен байланысты гранттар есебінен күрделі салымдарды қаржыландыру мемлекеттік мекемеге сыртқы қарыздар мен күрделі сипаттағы байланысты гранттар есебінен жобалар бойынша міндеттемелер қабылдауға жоспарлы тағайындауларды бөлген кезде танылады.";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12" w:id="10"/>
    <w:p>
      <w:pPr>
        <w:spacing w:after="0"/>
        <w:ind w:left="0"/>
        <w:jc w:val="both"/>
      </w:pPr>
      <w:r>
        <w:rPr>
          <w:rFonts w:ascii="Times New Roman"/>
          <w:b w:val="false"/>
          <w:i w:val="false"/>
          <w:color w:val="000000"/>
          <w:sz w:val="28"/>
        </w:rPr>
        <w:t>
      "87. Мемлекеттік мекеме айырбасталмайтын және айырбасталатын операциялардан кірістер алады.</w:t>
      </w:r>
    </w:p>
    <w:bookmarkEnd w:id="10"/>
    <w:bookmarkStart w:name="z13" w:id="11"/>
    <w:p>
      <w:pPr>
        <w:spacing w:after="0"/>
        <w:ind w:left="0"/>
        <w:jc w:val="both"/>
      </w:pPr>
      <w:r>
        <w:rPr>
          <w:rFonts w:ascii="Times New Roman"/>
          <w:b w:val="false"/>
          <w:i w:val="false"/>
          <w:color w:val="000000"/>
          <w:sz w:val="28"/>
        </w:rPr>
        <w:t>
      Айырбасталмайтын операциялардан түсетін кірістерге мыналар:</w:t>
      </w:r>
    </w:p>
    <w:bookmarkEnd w:id="11"/>
    <w:bookmarkStart w:name="z14" w:id="12"/>
    <w:p>
      <w:pPr>
        <w:spacing w:after="0"/>
        <w:ind w:left="0"/>
        <w:jc w:val="both"/>
      </w:pPr>
      <w:r>
        <w:rPr>
          <w:rFonts w:ascii="Times New Roman"/>
          <w:b w:val="false"/>
          <w:i w:val="false"/>
          <w:color w:val="000000"/>
          <w:sz w:val="28"/>
        </w:rPr>
        <w:t>
      ағымдағы қызметті қаржыландыру;</w:t>
      </w:r>
    </w:p>
    <w:bookmarkEnd w:id="12"/>
    <w:bookmarkStart w:name="z15" w:id="13"/>
    <w:p>
      <w:pPr>
        <w:spacing w:after="0"/>
        <w:ind w:left="0"/>
        <w:jc w:val="both"/>
      </w:pPr>
      <w:r>
        <w:rPr>
          <w:rFonts w:ascii="Times New Roman"/>
          <w:b w:val="false"/>
          <w:i w:val="false"/>
          <w:color w:val="000000"/>
          <w:sz w:val="28"/>
        </w:rPr>
        <w:t>
      күрделі салымдарды қаржыландыру;</w:t>
      </w:r>
    </w:p>
    <w:bookmarkEnd w:id="13"/>
    <w:bookmarkStart w:name="z16" w:id="14"/>
    <w:p>
      <w:pPr>
        <w:spacing w:after="0"/>
        <w:ind w:left="0"/>
        <w:jc w:val="both"/>
      </w:pPr>
      <w:r>
        <w:rPr>
          <w:rFonts w:ascii="Times New Roman"/>
          <w:b w:val="false"/>
          <w:i w:val="false"/>
          <w:color w:val="000000"/>
          <w:sz w:val="28"/>
        </w:rPr>
        <w:t>
      сыртқы қарыздар есебінен қаржыландыру;</w:t>
      </w:r>
    </w:p>
    <w:bookmarkEnd w:id="14"/>
    <w:bookmarkStart w:name="z17" w:id="15"/>
    <w:p>
      <w:pPr>
        <w:spacing w:after="0"/>
        <w:ind w:left="0"/>
        <w:jc w:val="both"/>
      </w:pPr>
      <w:r>
        <w:rPr>
          <w:rFonts w:ascii="Times New Roman"/>
          <w:b w:val="false"/>
          <w:i w:val="false"/>
          <w:color w:val="000000"/>
          <w:sz w:val="28"/>
        </w:rPr>
        <w:t>
      трансферттер мен субсидиялар;</w:t>
      </w:r>
    </w:p>
    <w:bookmarkEnd w:id="15"/>
    <w:bookmarkStart w:name="z18" w:id="16"/>
    <w:p>
      <w:pPr>
        <w:spacing w:after="0"/>
        <w:ind w:left="0"/>
        <w:jc w:val="both"/>
      </w:pPr>
      <w:r>
        <w:rPr>
          <w:rFonts w:ascii="Times New Roman"/>
          <w:b w:val="false"/>
          <w:i w:val="false"/>
          <w:color w:val="000000"/>
          <w:sz w:val="28"/>
        </w:rPr>
        <w:t>
      гранттар;</w:t>
      </w:r>
    </w:p>
    <w:bookmarkEnd w:id="16"/>
    <w:bookmarkStart w:name="z19" w:id="17"/>
    <w:p>
      <w:pPr>
        <w:spacing w:after="0"/>
        <w:ind w:left="0"/>
        <w:jc w:val="both"/>
      </w:pPr>
      <w:r>
        <w:rPr>
          <w:rFonts w:ascii="Times New Roman"/>
          <w:b w:val="false"/>
          <w:i w:val="false"/>
          <w:color w:val="000000"/>
          <w:sz w:val="28"/>
        </w:rPr>
        <w:t>
      салықтық және салықтық емес түсімдер;</w:t>
      </w:r>
    </w:p>
    <w:bookmarkEnd w:id="17"/>
    <w:bookmarkStart w:name="z20" w:id="18"/>
    <w:p>
      <w:pPr>
        <w:spacing w:after="0"/>
        <w:ind w:left="0"/>
        <w:jc w:val="both"/>
      </w:pPr>
      <w:r>
        <w:rPr>
          <w:rFonts w:ascii="Times New Roman"/>
          <w:b w:val="false"/>
          <w:i w:val="false"/>
          <w:color w:val="000000"/>
          <w:sz w:val="28"/>
        </w:rPr>
        <w:t>
      демеушілік және қайырымдылық көмек;</w:t>
      </w:r>
    </w:p>
    <w:bookmarkEnd w:id="18"/>
    <w:bookmarkStart w:name="z21" w:id="19"/>
    <w:p>
      <w:pPr>
        <w:spacing w:after="0"/>
        <w:ind w:left="0"/>
        <w:jc w:val="both"/>
      </w:pPr>
      <w:r>
        <w:rPr>
          <w:rFonts w:ascii="Times New Roman"/>
          <w:b w:val="false"/>
          <w:i w:val="false"/>
          <w:color w:val="000000"/>
          <w:sz w:val="28"/>
        </w:rPr>
        <w:t>
      өзге де айырбасталмайтын операциялар жатады.</w:t>
      </w:r>
    </w:p>
    <w:bookmarkEnd w:id="19"/>
    <w:bookmarkStart w:name="z22" w:id="20"/>
    <w:p>
      <w:pPr>
        <w:spacing w:after="0"/>
        <w:ind w:left="0"/>
        <w:jc w:val="both"/>
      </w:pPr>
      <w:r>
        <w:rPr>
          <w:rFonts w:ascii="Times New Roman"/>
          <w:b w:val="false"/>
          <w:i w:val="false"/>
          <w:color w:val="000000"/>
          <w:sz w:val="28"/>
        </w:rPr>
        <w:t>
      Айырбасталатын операциялардан түсетін кірістерге мыналар:</w:t>
      </w:r>
    </w:p>
    <w:bookmarkEnd w:id="20"/>
    <w:bookmarkStart w:name="z23" w:id="21"/>
    <w:p>
      <w:pPr>
        <w:spacing w:after="0"/>
        <w:ind w:left="0"/>
        <w:jc w:val="both"/>
      </w:pPr>
      <w:r>
        <w:rPr>
          <w:rFonts w:ascii="Times New Roman"/>
          <w:b w:val="false"/>
          <w:i w:val="false"/>
          <w:color w:val="000000"/>
          <w:sz w:val="28"/>
        </w:rPr>
        <w:t>
      активтерді басқару операциялары;</w:t>
      </w:r>
    </w:p>
    <w:bookmarkEnd w:id="21"/>
    <w:bookmarkStart w:name="z24" w:id="22"/>
    <w:p>
      <w:pPr>
        <w:spacing w:after="0"/>
        <w:ind w:left="0"/>
        <w:jc w:val="both"/>
      </w:pPr>
      <w:r>
        <w:rPr>
          <w:rFonts w:ascii="Times New Roman"/>
          <w:b w:val="false"/>
          <w:i w:val="false"/>
          <w:color w:val="000000"/>
          <w:sz w:val="28"/>
        </w:rPr>
        <w:t>
      тауарларды (жұмыстар мен көрсетілетін қызметтерді) сатудан түсетін түсімдер;</w:t>
      </w:r>
    </w:p>
    <w:bookmarkEnd w:id="22"/>
    <w:bookmarkStart w:name="z25" w:id="23"/>
    <w:p>
      <w:pPr>
        <w:spacing w:after="0"/>
        <w:ind w:left="0"/>
        <w:jc w:val="both"/>
      </w:pPr>
      <w:r>
        <w:rPr>
          <w:rFonts w:ascii="Times New Roman"/>
          <w:b w:val="false"/>
          <w:i w:val="false"/>
          <w:color w:val="000000"/>
          <w:sz w:val="28"/>
        </w:rPr>
        <w:t>
      негізгі капиталды сатудан түсетін түсімдер;</w:t>
      </w:r>
    </w:p>
    <w:bookmarkEnd w:id="23"/>
    <w:bookmarkStart w:name="z26" w:id="24"/>
    <w:p>
      <w:pPr>
        <w:spacing w:after="0"/>
        <w:ind w:left="0"/>
        <w:jc w:val="both"/>
      </w:pPr>
      <w:r>
        <w:rPr>
          <w:rFonts w:ascii="Times New Roman"/>
          <w:b w:val="false"/>
          <w:i w:val="false"/>
          <w:color w:val="000000"/>
          <w:sz w:val="28"/>
        </w:rPr>
        <w:t>
      мемлекеттің активтерін сатудан түсетін түсімдер жатады.</w:t>
      </w:r>
    </w:p>
    <w:bookmarkEnd w:id="24"/>
    <w:bookmarkStart w:name="z27" w:id="25"/>
    <w:p>
      <w:pPr>
        <w:spacing w:after="0"/>
        <w:ind w:left="0"/>
        <w:jc w:val="both"/>
      </w:pPr>
      <w:r>
        <w:rPr>
          <w:rFonts w:ascii="Times New Roman"/>
          <w:b w:val="false"/>
          <w:i w:val="false"/>
          <w:color w:val="000000"/>
          <w:sz w:val="28"/>
        </w:rPr>
        <w:t>
      Кірістерді тану сәті салық операциясының нәтижесінде туындайды және өткен оқиға активке бақылау бойынша негіз болатын сәт болып табылады.</w:t>
      </w:r>
    </w:p>
    <w:bookmarkEnd w:id="25"/>
    <w:bookmarkStart w:name="z28" w:id="26"/>
    <w:p>
      <w:pPr>
        <w:spacing w:after="0"/>
        <w:ind w:left="0"/>
        <w:jc w:val="both"/>
      </w:pPr>
      <w:r>
        <w:rPr>
          <w:rFonts w:ascii="Times New Roman"/>
          <w:b w:val="false"/>
          <w:i w:val="false"/>
          <w:color w:val="000000"/>
          <w:sz w:val="28"/>
        </w:rPr>
        <w:t>
      Корпоративтік табыс салығы (бұдан әрі – КТС) бойынша кірістер сомасын бағалау үшін уәкілетті орган кірістерді жеке шоттардан алынатын тиісті мәліметтердің есепті күнге КТС бойынша негізінде таниды.</w:t>
      </w:r>
    </w:p>
    <w:bookmarkEnd w:id="26"/>
    <w:bookmarkStart w:name="z29" w:id="27"/>
    <w:p>
      <w:pPr>
        <w:spacing w:after="0"/>
        <w:ind w:left="0"/>
        <w:jc w:val="both"/>
      </w:pPr>
      <w:r>
        <w:rPr>
          <w:rFonts w:ascii="Times New Roman"/>
          <w:b w:val="false"/>
          <w:i w:val="false"/>
          <w:color w:val="000000"/>
          <w:sz w:val="28"/>
        </w:rPr>
        <w:t>
      Қосылған құн салығы (бұдан әрі – ҚҚС) бойынша кірістер сомасын бағалау үшін есепке алуға есепті кезеңдегі салық төлеушілердің декларациялары бойынша ҚҚС-тен түсетін кірістерді есептеу фактісін тіркейтін жеке шоттардағы жазбалар болып табылады.</w:t>
      </w:r>
    </w:p>
    <w:bookmarkEnd w:id="27"/>
    <w:bookmarkStart w:name="z30" w:id="28"/>
    <w:p>
      <w:pPr>
        <w:spacing w:after="0"/>
        <w:ind w:left="0"/>
        <w:jc w:val="both"/>
      </w:pPr>
      <w:r>
        <w:rPr>
          <w:rFonts w:ascii="Times New Roman"/>
          <w:b w:val="false"/>
          <w:i w:val="false"/>
          <w:color w:val="000000"/>
          <w:sz w:val="28"/>
        </w:rPr>
        <w:t>
      Дәл осындай тәсіл салық кезеңі күнтізбелік ай немесе күнтізбелік тоқсан болып белгіленген салық түсімдерінің басқа да түрлеріне қолданылады (мысалы, акциздер, пайдалы қазбаларды өндіру салығы, ойын бизнесі салығы).</w:t>
      </w:r>
    </w:p>
    <w:bookmarkEnd w:id="28"/>
    <w:bookmarkStart w:name="z31" w:id="29"/>
    <w:p>
      <w:pPr>
        <w:spacing w:after="0"/>
        <w:ind w:left="0"/>
        <w:jc w:val="both"/>
      </w:pPr>
      <w:r>
        <w:rPr>
          <w:rFonts w:ascii="Times New Roman"/>
          <w:b w:val="false"/>
          <w:i w:val="false"/>
          <w:color w:val="000000"/>
          <w:sz w:val="28"/>
        </w:rPr>
        <w:t>
      Бюджетке төленетін басқа да міндетті төлемдер (мемлекеттік баж, алым, төлемақы) бойынша кірістер ақша қаражатының бюджетке түсу сәтінде танылады.</w:t>
      </w:r>
    </w:p>
    <w:bookmarkEnd w:id="29"/>
    <w:bookmarkStart w:name="z32" w:id="30"/>
    <w:p>
      <w:pPr>
        <w:spacing w:after="0"/>
        <w:ind w:left="0"/>
        <w:jc w:val="both"/>
      </w:pPr>
      <w:r>
        <w:rPr>
          <w:rFonts w:ascii="Times New Roman"/>
          <w:b w:val="false"/>
          <w:i w:val="false"/>
          <w:color w:val="000000"/>
          <w:sz w:val="28"/>
        </w:rPr>
        <w:t>
      Салықтық емес түсімдер мен негізгі капиталды сатудан, мемлекеттің қаржы активтерін сатудан түсетін түсімдер бойынша кірісті уәкілетті орган ақша қаражатының республиқалық бюджетке түсу сәтінде таниды.";</w:t>
      </w:r>
    </w:p>
    <w:bookmarkEnd w:id="30"/>
    <w:bookmarkStart w:name="z33" w:id="31"/>
    <w:p>
      <w:pPr>
        <w:spacing w:after="0"/>
        <w:ind w:left="0"/>
        <w:jc w:val="both"/>
      </w:pPr>
      <w:r>
        <w:rPr>
          <w:rFonts w:ascii="Times New Roman"/>
          <w:b w:val="false"/>
          <w:i w:val="false"/>
          <w:color w:val="000000"/>
          <w:sz w:val="28"/>
        </w:rPr>
        <w:t>
      мынадай мазмұндағы 89-1-тармақпен толықтырылсын:</w:t>
      </w:r>
    </w:p>
    <w:bookmarkEnd w:id="31"/>
    <w:bookmarkStart w:name="z34" w:id="32"/>
    <w:p>
      <w:pPr>
        <w:spacing w:after="0"/>
        <w:ind w:left="0"/>
        <w:jc w:val="both"/>
      </w:pPr>
      <w:r>
        <w:rPr>
          <w:rFonts w:ascii="Times New Roman"/>
          <w:b w:val="false"/>
          <w:i w:val="false"/>
          <w:color w:val="000000"/>
          <w:sz w:val="28"/>
        </w:rPr>
        <w:t>
      "89-1. Мемлекеттік мекеме операциялық шығыстарды, бюджеттік төлемдер бойынша шығыстарды, активтерді басқару бойынша шығыстарды және өзге де шығыстарды жүргізеді.</w:t>
      </w:r>
    </w:p>
    <w:bookmarkEnd w:id="32"/>
    <w:bookmarkStart w:name="z35" w:id="33"/>
    <w:p>
      <w:pPr>
        <w:spacing w:after="0"/>
        <w:ind w:left="0"/>
        <w:jc w:val="both"/>
      </w:pPr>
      <w:r>
        <w:rPr>
          <w:rFonts w:ascii="Times New Roman"/>
          <w:b w:val="false"/>
          <w:i w:val="false"/>
          <w:color w:val="000000"/>
          <w:sz w:val="28"/>
        </w:rPr>
        <w:t>
      Қарыздар бойынша шығындар олар жүргізілген кезеңдегі шығыстардың құрамында танылады.".</w:t>
      </w:r>
    </w:p>
    <w:bookmarkEnd w:id="33"/>
    <w:bookmarkStart w:name="z36" w:id="34"/>
    <w:p>
      <w:pPr>
        <w:spacing w:after="0"/>
        <w:ind w:left="0"/>
        <w:jc w:val="both"/>
      </w:pPr>
      <w:r>
        <w:rPr>
          <w:rFonts w:ascii="Times New Roman"/>
          <w:b w:val="false"/>
          <w:i w:val="false"/>
          <w:color w:val="000000"/>
          <w:sz w:val="28"/>
        </w:rPr>
        <w:t>
      2. Қазақстан Республикасы Қаржы министрлігінің Бухгалтерлік есебі мен аудит әдіснамасы департаменті (А.Т. Бектұрова) заңнамада белгіленген тәртіппен:</w:t>
      </w:r>
    </w:p>
    <w:bookmarkEnd w:id="34"/>
    <w:bookmarkStart w:name="z37" w:id="35"/>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35"/>
    <w:bookmarkStart w:name="z38" w:id="36"/>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көшірмелерін баспа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36"/>
    <w:bookmarkStart w:name="z39" w:id="37"/>
    <w:p>
      <w:pPr>
        <w:spacing w:after="0"/>
        <w:ind w:left="0"/>
        <w:jc w:val="both"/>
      </w:pPr>
      <w:r>
        <w:rPr>
          <w:rFonts w:ascii="Times New Roman"/>
          <w:b w:val="false"/>
          <w:i w:val="false"/>
          <w:color w:val="000000"/>
          <w:sz w:val="28"/>
        </w:rPr>
        <w:t>
      3) осы бұйрықтың мемлекеттік тіркелгеннен кейін күнтізбелік он күн ішінде мерзімді баспа басылымдарында ресми жариялануын;</w:t>
      </w:r>
    </w:p>
    <w:bookmarkEnd w:id="37"/>
    <w:bookmarkStart w:name="z40" w:id="38"/>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38"/>
    <w:bookmarkStart w:name="z41" w:id="39"/>
    <w:p>
      <w:pPr>
        <w:spacing w:after="0"/>
        <w:ind w:left="0"/>
        <w:jc w:val="both"/>
      </w:pPr>
      <w:r>
        <w:rPr>
          <w:rFonts w:ascii="Times New Roman"/>
          <w:b w:val="false"/>
          <w:i w:val="false"/>
          <w:color w:val="000000"/>
          <w:sz w:val="28"/>
        </w:rPr>
        <w:t>
      3. Осы бұйрық 2018 жылғы 1 қаңтардан бастап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