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3980" w14:textId="1923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наурыздағы № 306 бұйрығы. Қазақстан Республикасының Әділет министрлігінде 2017 жылғы 7 сәуірде № 14992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осы бұйрыққа қол қоюға уәкілетті тұлғаның электрондық цифрлық қолтаңбамен расталған осы бұйрықтың қағаз және электрондық түрдегі көшірмелерін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w:t>
      </w:r>
    </w:p>
    <w:p>
      <w:pPr>
        <w:spacing w:after="0"/>
        <w:ind w:left="0"/>
        <w:jc w:val="both"/>
      </w:pPr>
      <w:r>
        <w:rPr>
          <w:rFonts w:ascii="Times New Roman"/>
          <w:b w:val="false"/>
          <w:i w:val="false"/>
          <w:color w:val="ff0000"/>
          <w:sz w:val="28"/>
        </w:rPr>
        <w:t xml:space="preserve">
      Ескерту. Тізбеге өзгерістер енгізілді – ҚР Әділет министрінің 12.12.2017 </w:t>
      </w:r>
      <w:r>
        <w:rPr>
          <w:rFonts w:ascii="Times New Roman"/>
          <w:b w:val="false"/>
          <w:i w:val="false"/>
          <w:color w:val="ff0000"/>
          <w:sz w:val="28"/>
        </w:rPr>
        <w:t>№ 1568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08.06.2018 </w:t>
      </w:r>
      <w:r>
        <w:rPr>
          <w:rFonts w:ascii="Times New Roman"/>
          <w:b w:val="false"/>
          <w:i w:val="false"/>
          <w:color w:val="ff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мен қолтаңбаны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сот-техникалық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автортану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габитологиялық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бейнефонографиялық зерттеу.</w:t>
            </w:r>
          </w:p>
          <w:p>
            <w:pPr>
              <w:spacing w:after="20"/>
              <w:ind w:left="20"/>
              <w:jc w:val="both"/>
            </w:pPr>
            <w:r>
              <w:rPr>
                <w:rFonts w:ascii="Times New Roman"/>
                <w:b w:val="false"/>
                <w:i w:val="false"/>
                <w:color w:val="000000"/>
                <w:sz w:val="20"/>
              </w:rPr>
              <w:t>
Дауысты және дыбысталған сөздерді спектральді (аспаптық)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бейнефонографиялық зерттеу.</w:t>
            </w:r>
          </w:p>
          <w:p>
            <w:pPr>
              <w:spacing w:after="20"/>
              <w:ind w:left="20"/>
              <w:jc w:val="both"/>
            </w:pPr>
            <w:r>
              <w:rPr>
                <w:rFonts w:ascii="Times New Roman"/>
                <w:b w:val="false"/>
                <w:i w:val="false"/>
                <w:color w:val="000000"/>
                <w:sz w:val="20"/>
              </w:rPr>
              <w:t>
Дауыс және дыбысталған сөздерді аудитивтік және лингвистикалық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фототехникалық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фототехникалық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трасологиялық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баллистикалық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материалдарын, жабындар мен полимер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көлік-трасологиялық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орнындағы жолдың техникалық күйін, жол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экономикалық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бухгалтерлік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қаржы-несиелік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қаржы-бюджеттік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тауартану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және бағдарламалық өнімдерін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сот-сараптамалық құрылыс-экономикалық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сот-сараптамалық құрылыс-техникалық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технологиялық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құралдарын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электротехникалық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жарылыс-техникалық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прекурсорлардың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олардың аналогтарын және прекурсорларды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объектілерді сот-сараптамалық биологиялық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тектес объектілерді сот-сараптамалық биологиялық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молекулярлық-генетикалық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психофизиологиялық процестерінің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психологиялық-криминалистикалық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инженерлік-психофизиологиялық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экологиялық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түрлендірілген организмдердің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түрлендірілген организмдерді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дінтанушылық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сипаттағы объектілерді сот-сараптамалық дінтанушылық саясаттанушылық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техногендік апаттар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және әкімшілік істердің материалдары бойынша мәйіттердің, жәбірленушілер мен айыпталушылардың және өзге де тұлғалардың сот-медициналық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Сот-жалпысараптамалық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(медициналық)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(медициналық)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медициналық-криминалистикалық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химия-токсикологиялық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психологиялық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Дараландыру құралдарының белгіленуін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306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тізімі</w:t>
      </w:r>
    </w:p>
    <w:bookmarkEnd w:id="9"/>
    <w:bookmarkStart w:name="z13" w:id="10"/>
    <w:p>
      <w:pPr>
        <w:spacing w:after="0"/>
        <w:ind w:left="0"/>
        <w:jc w:val="both"/>
      </w:pPr>
      <w:r>
        <w:rPr>
          <w:rFonts w:ascii="Times New Roman"/>
          <w:b w:val="false"/>
          <w:i w:val="false"/>
          <w:color w:val="000000"/>
          <w:sz w:val="28"/>
        </w:rPr>
        <w:t xml:space="preserve">
      1. "Қазақстан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10277 болып тіркелген, 2015 жылғы 26 наурызда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2. "Қазақстан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бұйрығына өзгерістер мен толықтырулар енгізу туралы" Қазақстан Республикасы Әділет министрінің 2015 жылғы 22 маусымдағы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11482 болып тіркелген, 2015 жылғы 09 шілдеде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3. "Қазақстан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бұйрығына толықтыру енгізу туралы" Қазақстан Республикасы Әділет министрінің 2016 жылғы 31 мамырдағы № 374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13859 болып тіркелген, 2016 жылғы 13 шілдеде "Әділет" ақпараттық-құқықтық жүйесінде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