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fc70" w14:textId="987f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 Қазақстан Республикасы Қаржы министрінің 2016 жылғы 22 тамыздағы № 451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8 ақпандағы № 90 бұйрығы. Қазақстан Республикасының Әділет министрлігінде 2017 жылғы 14 сәуірде № 15015 болып тіркелді. Күші жойылды - Қазақстан Республикасы Қаржы министрінің 2020 жылғы 29 мамырдағы № 539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29.05.2020 </w:t>
      </w:r>
      <w:r>
        <w:rPr>
          <w:rFonts w:ascii="Times New Roman"/>
          <w:b w:val="false"/>
          <w:i w:val="false"/>
          <w:color w:val="ff0000"/>
          <w:sz w:val="28"/>
        </w:rPr>
        <w:t>№ 539</w:t>
      </w:r>
      <w:r>
        <w:rPr>
          <w:rFonts w:ascii="Times New Roman"/>
          <w:b w:val="false"/>
          <w:i w:val="false"/>
          <w:color w:val="ff0000"/>
          <w:sz w:val="28"/>
        </w:rPr>
        <w:t xml:space="preserve"> (01.01.2021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 Қазақстан Республикасы Қаржы министрінің 2016 жылғы 22 тамыздағы № 451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14290 болып тіркелген, 2016 жылғы 17 қазанда "Әділет" ақпараттық-құқықтық жүйесінде жарияланған)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"3. Осы бұйрық 2020 жылғы 1 қаңтардан бастап қолданысқа енгізіледі".</w:t>
      </w:r>
    </w:p>
    <w:bookmarkEnd w:id="3"/>
    <w:bookmarkStart w:name="z8"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xml:space="preserve">
      2) осы бұйрықты мемлекеттік тіркелген күннен бастап күнтізбелік он күн ішінде оның көшірмелерін баспа және электрондық түрде мемлекеттік және орыс тілдерінде Қазақстан Республикасының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жiберілуін; </w:t>
      </w:r>
    </w:p>
    <w:bookmarkEnd w:id="6"/>
    <w:bookmarkStart w:name="z11" w:id="7"/>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басылымдарында ресми жариялауға жолдануын;</w:t>
      </w:r>
    </w:p>
    <w:bookmarkEnd w:id="7"/>
    <w:bookmarkStart w:name="z12"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 министрі</w:t>
      </w:r>
    </w:p>
    <w:p>
      <w:pPr>
        <w:spacing w:after="0"/>
        <w:ind w:left="0"/>
        <w:jc w:val="both"/>
      </w:pPr>
      <w:r>
        <w:rPr>
          <w:rFonts w:ascii="Times New Roman"/>
          <w:b w:val="false"/>
          <w:i w:val="false"/>
          <w:color w:val="000000"/>
          <w:sz w:val="28"/>
        </w:rPr>
        <w:t>
      ________________________ Д. Абаев</w:t>
      </w:r>
    </w:p>
    <w:p>
      <w:pPr>
        <w:spacing w:after="0"/>
        <w:ind w:left="0"/>
        <w:jc w:val="both"/>
      </w:pPr>
      <w:r>
        <w:rPr>
          <w:rFonts w:ascii="Times New Roman"/>
          <w:b w:val="false"/>
          <w:i w:val="false"/>
          <w:color w:val="000000"/>
          <w:sz w:val="28"/>
        </w:rPr>
        <w:t>
      2017 жылғы 15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xml:space="preserve">
      қорғау министрі </w:t>
      </w:r>
    </w:p>
    <w:p>
      <w:pPr>
        <w:spacing w:after="0"/>
        <w:ind w:left="0"/>
        <w:jc w:val="both"/>
      </w:pPr>
      <w:r>
        <w:rPr>
          <w:rFonts w:ascii="Times New Roman"/>
          <w:b w:val="false"/>
          <w:i w:val="false"/>
          <w:color w:val="000000"/>
          <w:sz w:val="28"/>
        </w:rPr>
        <w:t>
      __________________ Т. Дүйсенова</w:t>
      </w:r>
    </w:p>
    <w:p>
      <w:pPr>
        <w:spacing w:after="0"/>
        <w:ind w:left="0"/>
        <w:jc w:val="both"/>
      </w:pPr>
      <w:r>
        <w:rPr>
          <w:rFonts w:ascii="Times New Roman"/>
          <w:b w:val="false"/>
          <w:i w:val="false"/>
          <w:color w:val="000000"/>
          <w:sz w:val="28"/>
        </w:rPr>
        <w:t>
      2017 жылғы 2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