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2c40" w14:textId="8022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төлемінің мемлекеттік белгілеріне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3 сәуірдегі № 119 бұйрығы. Қазақстан Республикасының Әділет министрлігінде 2017 жылғы 27 сәуірде № 15055 болып тіркелді.</w:t>
      </w:r>
    </w:p>
    <w:p>
      <w:pPr>
        <w:spacing w:after="0"/>
        <w:ind w:left="0"/>
        <w:jc w:val="both"/>
      </w:pPr>
      <w:bookmarkStart w:name="z0" w:id="0"/>
      <w:r>
        <w:rPr>
          <w:rFonts w:ascii="Times New Roman"/>
          <w:b w:val="false"/>
          <w:i w:val="false"/>
          <w:color w:val="000000"/>
          <w:sz w:val="28"/>
        </w:rPr>
        <w:t xml:space="preserve">
       "Пошта туралы" Қазақстан Республикасының 2016 жылғы 9 сәуірдегі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Пошта төлемінің мемлекеттік белгілеріне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министрлігінің Байланыс департаменті (З. Худайбергенова): </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электрондық түрдегі қазақ және орыс тілдеріндегі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5" w:id="5"/>
    <w:p>
      <w:pPr>
        <w:spacing w:after="0"/>
        <w:ind w:left="0"/>
        <w:jc w:val="both"/>
      </w:pPr>
      <w:r>
        <w:rPr>
          <w:rFonts w:ascii="Times New Roman"/>
          <w:b w:val="false"/>
          <w:i w:val="false"/>
          <w:color w:val="000000"/>
          <w:sz w:val="28"/>
        </w:rPr>
        <w:t xml:space="preserve">
      3) осы бұйрықты Қазақстан Республикасы Ақпарат және коммуникациялар министрлігінің интернет-ресурсында орналастыруды қамтамасыз етсін. </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2017 жылғы 3 сәуірдегі </w:t>
            </w:r>
            <w:r>
              <w:br/>
            </w:r>
            <w:r>
              <w:rPr>
                <w:rFonts w:ascii="Times New Roman"/>
                <w:b w:val="false"/>
                <w:i w:val="false"/>
                <w:color w:val="000000"/>
                <w:sz w:val="20"/>
              </w:rPr>
              <w:t>№ 119 бұйрығымен</w:t>
            </w:r>
            <w:r>
              <w:br/>
            </w:r>
            <w:r>
              <w:rPr>
                <w:rFonts w:ascii="Times New Roman"/>
                <w:b w:val="false"/>
                <w:i w:val="false"/>
                <w:color w:val="000000"/>
                <w:sz w:val="20"/>
              </w:rPr>
              <w:t>бекітілген</w:t>
            </w:r>
          </w:p>
        </w:tc>
      </w:tr>
    </w:tbl>
    <w:bookmarkStart w:name="z8" w:id="8"/>
    <w:p>
      <w:pPr>
        <w:spacing w:after="0"/>
        <w:ind w:left="0"/>
        <w:jc w:val="left"/>
      </w:pPr>
      <w:r>
        <w:rPr>
          <w:rFonts w:ascii="Times New Roman"/>
          <w:b/>
          <w:i w:val="false"/>
          <w:color w:val="000000"/>
        </w:rPr>
        <w:t xml:space="preserve"> Пошта төлемінің мемлекеттік белгілеріне қойылатын талаптар</w:t>
      </w:r>
    </w:p>
    <w:bookmarkEnd w:id="8"/>
    <w:bookmarkStart w:name="z9" w:id="9"/>
    <w:p>
      <w:pPr>
        <w:spacing w:after="0"/>
        <w:ind w:left="0"/>
        <w:jc w:val="both"/>
      </w:pPr>
      <w:r>
        <w:rPr>
          <w:rFonts w:ascii="Times New Roman"/>
          <w:b w:val="false"/>
          <w:i w:val="false"/>
          <w:color w:val="000000"/>
          <w:sz w:val="28"/>
        </w:rPr>
        <w:t xml:space="preserve">
      1. Осы пошта төлемінің мемлекеттік белгілеріне қойылатын талаптар (бұдан әрі - Талаптар) "Пошта туралы" Қазақстан Республикасының 2016 жылғы 9 сәуірдегі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және Дүниежүзілік пошта одағының (бұдан әрі – ДПО) актілеріне сәйкес әзірленді және пошта төлемінің мемлекеттік белгілеріне қойылатын талаптарды айқындайды.</w:t>
      </w:r>
    </w:p>
    <w:bookmarkEnd w:id="9"/>
    <w:bookmarkStart w:name="z10" w:id="10"/>
    <w:p>
      <w:pPr>
        <w:spacing w:after="0"/>
        <w:ind w:left="0"/>
        <w:jc w:val="both"/>
      </w:pPr>
      <w:r>
        <w:rPr>
          <w:rFonts w:ascii="Times New Roman"/>
          <w:b w:val="false"/>
          <w:i w:val="false"/>
          <w:color w:val="000000"/>
          <w:sz w:val="28"/>
        </w:rPr>
        <w:t xml:space="preserve">
      2. Пошта төлемінің мемлекеттік белгілеріне пошта маркалары, блоктар, маркіленген хат қалталар және (немесе) пошта карталары, франкирлеу машиналарының баспа-таңбасы, Ұлттық пошта операторы қызметінің төленуін растайтын уәкілетті органның айналымға енгізген электрондық және басқа да белгілері жатады. </w:t>
      </w:r>
    </w:p>
    <w:bookmarkEnd w:id="10"/>
    <w:bookmarkStart w:name="z11" w:id="11"/>
    <w:p>
      <w:pPr>
        <w:spacing w:after="0"/>
        <w:ind w:left="0"/>
        <w:jc w:val="both"/>
      </w:pPr>
      <w:r>
        <w:rPr>
          <w:rFonts w:ascii="Times New Roman"/>
          <w:b w:val="false"/>
          <w:i w:val="false"/>
          <w:color w:val="000000"/>
          <w:sz w:val="28"/>
        </w:rPr>
        <w:t>
      3. Пошта маркаларында, блоктарда, маркіленген хат қалталарда және (немесе) пошта карталарында мынадай жазбалар қамтылады:</w:t>
      </w:r>
    </w:p>
    <w:bookmarkEnd w:id="11"/>
    <w:bookmarkStart w:name="z12" w:id="12"/>
    <w:p>
      <w:pPr>
        <w:spacing w:after="0"/>
        <w:ind w:left="0"/>
        <w:jc w:val="both"/>
      </w:pPr>
      <w:r>
        <w:rPr>
          <w:rFonts w:ascii="Times New Roman"/>
          <w:b w:val="false"/>
          <w:i w:val="false"/>
          <w:color w:val="000000"/>
          <w:sz w:val="28"/>
        </w:rPr>
        <w:t>
      1) мемлекеттік тілде және латын әріптерімен жазылған мемлекеттің атауы;</w:t>
      </w:r>
    </w:p>
    <w:bookmarkEnd w:id="12"/>
    <w:bookmarkStart w:name="z13" w:id="13"/>
    <w:p>
      <w:pPr>
        <w:spacing w:after="0"/>
        <w:ind w:left="0"/>
        <w:jc w:val="both"/>
      </w:pPr>
      <w:r>
        <w:rPr>
          <w:rFonts w:ascii="Times New Roman"/>
          <w:b w:val="false"/>
          <w:i w:val="false"/>
          <w:color w:val="000000"/>
          <w:sz w:val="28"/>
        </w:rPr>
        <w:t>
      2) пошта төлемінің электрондық белгілерін қоспағанда, араб сандарымен не латын әріптерімен жазылған, Қазақстан Республикасының ресми валютасында көрсетілген номинал құны;</w:t>
      </w:r>
    </w:p>
    <w:bookmarkEnd w:id="13"/>
    <w:bookmarkStart w:name="z14" w:id="14"/>
    <w:p>
      <w:pPr>
        <w:spacing w:after="0"/>
        <w:ind w:left="0"/>
        <w:jc w:val="both"/>
      </w:pPr>
      <w:r>
        <w:rPr>
          <w:rFonts w:ascii="Times New Roman"/>
          <w:b w:val="false"/>
          <w:i w:val="false"/>
          <w:color w:val="000000"/>
          <w:sz w:val="28"/>
        </w:rPr>
        <w:t>
      3) пошта төлемінің электрондық белгілерін қоспағанда, араб сандарымен жазылған шығарылым жылы.</w:t>
      </w:r>
    </w:p>
    <w:bookmarkEnd w:id="14"/>
    <w:bookmarkStart w:name="z15" w:id="15"/>
    <w:p>
      <w:pPr>
        <w:spacing w:after="0"/>
        <w:ind w:left="0"/>
        <w:jc w:val="both"/>
      </w:pPr>
      <w:r>
        <w:rPr>
          <w:rFonts w:ascii="Times New Roman"/>
          <w:b w:val="false"/>
          <w:i w:val="false"/>
          <w:color w:val="000000"/>
          <w:sz w:val="28"/>
        </w:rPr>
        <w:t>
      4. Қажет болған жағдайда, пошта маркаларында, блоктарда, маркіленген хат қалталарда және (немесе) пошта карточкаларында:</w:t>
      </w:r>
    </w:p>
    <w:bookmarkEnd w:id="15"/>
    <w:bookmarkStart w:name="z16" w:id="16"/>
    <w:p>
      <w:pPr>
        <w:spacing w:after="0"/>
        <w:ind w:left="0"/>
        <w:jc w:val="both"/>
      </w:pPr>
      <w:r>
        <w:rPr>
          <w:rFonts w:ascii="Times New Roman"/>
          <w:b w:val="false"/>
          <w:i w:val="false"/>
          <w:color w:val="000000"/>
          <w:sz w:val="28"/>
        </w:rPr>
        <w:t>
      1) мемлекеттік тілде немесе латын әріптерімен жазылған "пошта" сөзін;</w:t>
      </w:r>
    </w:p>
    <w:bookmarkEnd w:id="16"/>
    <w:bookmarkStart w:name="z17" w:id="17"/>
    <w:p>
      <w:pPr>
        <w:spacing w:after="0"/>
        <w:ind w:left="0"/>
        <w:jc w:val="both"/>
      </w:pPr>
      <w:r>
        <w:rPr>
          <w:rFonts w:ascii="Times New Roman"/>
          <w:b w:val="false"/>
          <w:i w:val="false"/>
          <w:color w:val="000000"/>
          <w:sz w:val="28"/>
        </w:rPr>
        <w:t>
      2) мемлекеттік тілде жазылған сюжеттің атауын көрсетуге жол беріледі.</w:t>
      </w:r>
    </w:p>
    <w:bookmarkEnd w:id="17"/>
    <w:bookmarkStart w:name="z18"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Пошта маркаларының, блоктардың, маркіленген хат қалталардың және (немесе) пошта карточкаларының номиналды құнын белгілеген жағдайда, мынадай латын әріптері пайдаланылады:</w:t>
      </w:r>
    </w:p>
    <w:bookmarkEnd w:id="18"/>
    <w:p>
      <w:pPr>
        <w:spacing w:after="0"/>
        <w:ind w:left="0"/>
        <w:jc w:val="both"/>
      </w:pPr>
      <w:r>
        <w:rPr>
          <w:rFonts w:ascii="Times New Roman"/>
          <w:b w:val="false"/>
          <w:i w:val="false"/>
          <w:color w:val="000000"/>
          <w:sz w:val="28"/>
        </w:rPr>
        <w:t>
      "А" - заңды тұлғалар үшін Қазақстан Республикасының шегінде- 20 грамға дейінгі салмақта тіркелмейтін хатты жіберу тарифіне сәйкес келеді;</w:t>
      </w:r>
    </w:p>
    <w:p>
      <w:pPr>
        <w:spacing w:after="0"/>
        <w:ind w:left="0"/>
        <w:jc w:val="both"/>
      </w:pPr>
      <w:r>
        <w:rPr>
          <w:rFonts w:ascii="Times New Roman"/>
          <w:b w:val="false"/>
          <w:i w:val="false"/>
          <w:color w:val="000000"/>
          <w:sz w:val="28"/>
        </w:rPr>
        <w:t>
      "В" - Қазақстан Республикасының шегінен тыс елдерге жер үсті көлігімен 50 грамға дейінгі салмақта тіркелмейтін хатты жіберу тарифіне сәйкес келеді;</w:t>
      </w:r>
    </w:p>
    <w:p>
      <w:pPr>
        <w:spacing w:after="0"/>
        <w:ind w:left="0"/>
        <w:jc w:val="both"/>
      </w:pPr>
      <w:r>
        <w:rPr>
          <w:rFonts w:ascii="Times New Roman"/>
          <w:b w:val="false"/>
          <w:i w:val="false"/>
          <w:color w:val="000000"/>
          <w:sz w:val="28"/>
        </w:rPr>
        <w:t>
      "С" - Қазақстан Республикасының шегінде 50 грамға дейінгі салмақта арнаулы хатты жіберу тарифіне сәйкес келеді;</w:t>
      </w:r>
    </w:p>
    <w:p>
      <w:pPr>
        <w:spacing w:after="0"/>
        <w:ind w:left="0"/>
        <w:jc w:val="both"/>
      </w:pPr>
      <w:r>
        <w:rPr>
          <w:rFonts w:ascii="Times New Roman"/>
          <w:b w:val="false"/>
          <w:i w:val="false"/>
          <w:color w:val="000000"/>
          <w:sz w:val="28"/>
        </w:rPr>
        <w:t>
      "N" - Қазақстан Республикасының шегінен тыс жер үсті көлігімен 10 грамға дейінгі салмақта тіркелмейтін пошталық карточканы жіберу тарифіне сәйкес келеді;</w:t>
      </w:r>
    </w:p>
    <w:p>
      <w:pPr>
        <w:spacing w:after="0"/>
        <w:ind w:left="0"/>
        <w:jc w:val="both"/>
      </w:pPr>
      <w:r>
        <w:rPr>
          <w:rFonts w:ascii="Times New Roman"/>
          <w:b w:val="false"/>
          <w:i w:val="false"/>
          <w:color w:val="000000"/>
          <w:sz w:val="28"/>
        </w:rPr>
        <w:t>
      "М" - Қазақстан Республикасы шегінде жер үсті көлігімен салмағы 10 грамға дейінгі арнаулы пошталық карточканы жіберу тарифіне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Ақпарат және коммуникациялар министрінің 07.02.2019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6. Пошта төлемінің мемлекеттік белгілері, олардың тік немесе көлденең мөлшерлері 15 мм-ден кем болмау шартымен кез келген нысанда болуы мүмкін.</w:t>
      </w:r>
    </w:p>
    <w:bookmarkEnd w:id="19"/>
    <w:bookmarkStart w:name="z24" w:id="20"/>
    <w:p>
      <w:pPr>
        <w:spacing w:after="0"/>
        <w:ind w:left="0"/>
        <w:jc w:val="both"/>
      </w:pPr>
      <w:r>
        <w:rPr>
          <w:rFonts w:ascii="Times New Roman"/>
          <w:b w:val="false"/>
          <w:i w:val="false"/>
          <w:color w:val="000000"/>
          <w:sz w:val="28"/>
        </w:rPr>
        <w:t xml:space="preserve">
      7. Компостермен жасалған кез келген ерекше ойықтар немесе зерленген бедерлі ізтаңбалар осы Талаптардың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пошта төлемінің мемлекеттік белгілерін белгілеу айқындылығына кедергі келтірмеуі тиіс. </w:t>
      </w:r>
    </w:p>
    <w:bookmarkEnd w:id="20"/>
    <w:bookmarkStart w:name="z25" w:id="21"/>
    <w:p>
      <w:pPr>
        <w:spacing w:after="0"/>
        <w:ind w:left="0"/>
        <w:jc w:val="both"/>
      </w:pPr>
      <w:r>
        <w:rPr>
          <w:rFonts w:ascii="Times New Roman"/>
          <w:b w:val="false"/>
          <w:i w:val="false"/>
          <w:color w:val="000000"/>
          <w:sz w:val="28"/>
        </w:rPr>
        <w:t>
      8. Франкирлеу машинасы арқылы қойылатын баспа-таңбасы ашық қызыл түсті болуы тиіс.</w:t>
      </w:r>
    </w:p>
    <w:bookmarkEnd w:id="21"/>
    <w:bookmarkStart w:name="z26" w:id="22"/>
    <w:p>
      <w:pPr>
        <w:spacing w:after="0"/>
        <w:ind w:left="0"/>
        <w:jc w:val="both"/>
      </w:pPr>
      <w:r>
        <w:rPr>
          <w:rFonts w:ascii="Times New Roman"/>
          <w:b w:val="false"/>
          <w:i w:val="false"/>
          <w:color w:val="000000"/>
          <w:sz w:val="28"/>
        </w:rPr>
        <w:t>
      9. Франкирлеу машинасының баспа-таңбасында мынадай жазбалар орналасуы тиіс:</w:t>
      </w:r>
    </w:p>
    <w:bookmarkEnd w:id="22"/>
    <w:bookmarkStart w:name="z27" w:id="23"/>
    <w:p>
      <w:pPr>
        <w:spacing w:after="0"/>
        <w:ind w:left="0"/>
        <w:jc w:val="both"/>
      </w:pPr>
      <w:r>
        <w:rPr>
          <w:rFonts w:ascii="Times New Roman"/>
          <w:b w:val="false"/>
          <w:i w:val="false"/>
          <w:color w:val="000000"/>
          <w:sz w:val="28"/>
        </w:rPr>
        <w:t>
      1) мемлекеттік тілде жазылған мемлекеттің, жөнелтім қаланың атауы;</w:t>
      </w:r>
    </w:p>
    <w:bookmarkEnd w:id="23"/>
    <w:bookmarkStart w:name="z28" w:id="24"/>
    <w:p>
      <w:pPr>
        <w:spacing w:after="0"/>
        <w:ind w:left="0"/>
        <w:jc w:val="both"/>
      </w:pPr>
      <w:r>
        <w:rPr>
          <w:rFonts w:ascii="Times New Roman"/>
          <w:b w:val="false"/>
          <w:i w:val="false"/>
          <w:color w:val="000000"/>
          <w:sz w:val="28"/>
        </w:rPr>
        <w:t>
      2) араб сандарымен жазылған, Қазақстан Республикасының ресми валютасынада көрсетілген жөнелтім құны.</w:t>
      </w:r>
    </w:p>
    <w:bookmarkEnd w:id="24"/>
    <w:bookmarkStart w:name="z29" w:id="25"/>
    <w:p>
      <w:pPr>
        <w:spacing w:after="0"/>
        <w:ind w:left="0"/>
        <w:jc w:val="both"/>
      </w:pPr>
      <w:r>
        <w:rPr>
          <w:rFonts w:ascii="Times New Roman"/>
          <w:b w:val="false"/>
          <w:i w:val="false"/>
          <w:color w:val="000000"/>
          <w:sz w:val="28"/>
        </w:rPr>
        <w:t>
      10. Ұлттық пошта операторы қызметінің төлемін растайтын, уәкілетті органның айналымға енгізген электрондық және басқа да белгілер мемлекеттік тілде және латын әріптерімен жазылған мемлекеттің атауынан тұрады.</w:t>
      </w:r>
    </w:p>
    <w:bookmarkEnd w:id="25"/>
    <w:bookmarkStart w:name="z30" w:id="26"/>
    <w:p>
      <w:pPr>
        <w:spacing w:after="0"/>
        <w:ind w:left="0"/>
        <w:jc w:val="both"/>
      </w:pPr>
      <w:r>
        <w:rPr>
          <w:rFonts w:ascii="Times New Roman"/>
          <w:b w:val="false"/>
          <w:i w:val="false"/>
          <w:color w:val="000000"/>
          <w:sz w:val="28"/>
        </w:rPr>
        <w:t>
      11. Пошта төлемінің мемлекеттік белгілерінде орналасқан қызметтік жазбалар оңай оқылуы тиіс.</w:t>
      </w:r>
    </w:p>
    <w:bookmarkEnd w:id="26"/>
    <w:bookmarkStart w:name="z31" w:id="27"/>
    <w:p>
      <w:pPr>
        <w:spacing w:after="0"/>
        <w:ind w:left="0"/>
        <w:jc w:val="both"/>
      </w:pPr>
      <w:r>
        <w:rPr>
          <w:rFonts w:ascii="Times New Roman"/>
          <w:b w:val="false"/>
          <w:i w:val="false"/>
          <w:color w:val="000000"/>
          <w:sz w:val="28"/>
        </w:rPr>
        <w:t>
      12. Пошта төлемінің мемлекеттік белгілерінің орналасуы сюжеттің композициялық шешіміне сәйкес болуы тиіс.</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