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35cd" w14:textId="7e53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деңгейін бағалау бойынша үй шаруашылықтарын іріктемелі зерттеу нәтижелері бойынша табыстарды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31 наурыздағы № 55 бұйрығы. Қазақстан Республикасының Әділет министрлігінде 2017 жылғы 27 сәуірде № 15064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Тұрмыс деңгейін бағалау бойынша үй шаруашылықтарын іріктемелі зерттеу нәтижелері бойынша табыстарды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қағаз және электрондық түрдегі оның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көшірмелерін мерзімді баспасөз басылымдарында ресми жариялануға жіберілуін; </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2017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бұйрығымен бекітілді</w:t>
            </w:r>
          </w:p>
        </w:tc>
      </w:tr>
    </w:tbl>
    <w:bookmarkStart w:name="z11" w:id="9"/>
    <w:p>
      <w:pPr>
        <w:spacing w:after="0"/>
        <w:ind w:left="0"/>
        <w:jc w:val="left"/>
      </w:pPr>
      <w:r>
        <w:rPr>
          <w:rFonts w:ascii="Times New Roman"/>
          <w:b/>
          <w:i w:val="false"/>
          <w:color w:val="000000"/>
        </w:rPr>
        <w:t xml:space="preserve"> Тұрмыс деңгейін бағалау бойынша үй шаруашылықтарын іріктемелі зерттеу нәтижелері бойынша табыстарды есептеу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Тұрмыс деңгейін бағалау бойынша үй шаруашылықтарын іріктемелі зерттеу нәтижелері бойынша табыстарды есептеу әдістемесі (бұдан әрі - Әдістеме)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1"/>
    <w:bookmarkStart w:name="z14" w:id="12"/>
    <w:p>
      <w:pPr>
        <w:spacing w:after="0"/>
        <w:ind w:left="0"/>
        <w:jc w:val="both"/>
      </w:pPr>
      <w:r>
        <w:rPr>
          <w:rFonts w:ascii="Times New Roman"/>
          <w:b w:val="false"/>
          <w:i w:val="false"/>
          <w:color w:val="000000"/>
          <w:sz w:val="28"/>
        </w:rPr>
        <w:t>
      2. Осы Әдістеменің мақсаты іріктемелі зерттеу қорытындылары бойынша үй шаруашылықтарының табыстарын есептеудің негізгі аспектілерін айқындау болып табылады.</w:t>
      </w:r>
    </w:p>
    <w:bookmarkEnd w:id="12"/>
    <w:bookmarkStart w:name="z15" w:id="13"/>
    <w:p>
      <w:pPr>
        <w:spacing w:after="0"/>
        <w:ind w:left="0"/>
        <w:jc w:val="both"/>
      </w:pPr>
      <w:r>
        <w:rPr>
          <w:rFonts w:ascii="Times New Roman"/>
          <w:b w:val="false"/>
          <w:i w:val="false"/>
          <w:color w:val="000000"/>
          <w:sz w:val="28"/>
        </w:rPr>
        <w:t>
      3. Осы Әдістеме Қазақстан Республикасы Ұлттық экономика министрлігінің Статистика комитетінің (бұдан әрі - Комитет) қолдануына арналған.</w:t>
      </w:r>
    </w:p>
    <w:bookmarkEnd w:id="13"/>
    <w:bookmarkStart w:name="z16" w:id="14"/>
    <w:p>
      <w:pPr>
        <w:spacing w:after="0"/>
        <w:ind w:left="0"/>
        <w:jc w:val="both"/>
      </w:pPr>
      <w:r>
        <w:rPr>
          <w:rFonts w:ascii="Times New Roman"/>
          <w:b w:val="false"/>
          <w:i w:val="false"/>
          <w:color w:val="000000"/>
          <w:sz w:val="28"/>
        </w:rPr>
        <w:t>
      4. Әдістемеде келесі анықтамалар пайдаланылады:</w:t>
      </w:r>
    </w:p>
    <w:bookmarkEnd w:id="14"/>
    <w:bookmarkStart w:name="z17" w:id="15"/>
    <w:p>
      <w:pPr>
        <w:spacing w:after="0"/>
        <w:ind w:left="0"/>
        <w:jc w:val="both"/>
      </w:pPr>
      <w:r>
        <w:rPr>
          <w:rFonts w:ascii="Times New Roman"/>
          <w:b w:val="false"/>
          <w:i w:val="false"/>
          <w:color w:val="000000"/>
          <w:sz w:val="28"/>
        </w:rPr>
        <w:t>
      1) алименттер – бір адам оны алуға құқығы бар екінші адамға беруге міндетті болатын ақшалай немесе материалдық асырау;</w:t>
      </w:r>
    </w:p>
    <w:bookmarkEnd w:id="15"/>
    <w:bookmarkStart w:name="z18" w:id="16"/>
    <w:p>
      <w:pPr>
        <w:spacing w:after="0"/>
        <w:ind w:left="0"/>
        <w:jc w:val="both"/>
      </w:pPr>
      <w:r>
        <w:rPr>
          <w:rFonts w:ascii="Times New Roman"/>
          <w:b w:val="false"/>
          <w:i w:val="false"/>
          <w:color w:val="000000"/>
          <w:sz w:val="28"/>
        </w:rPr>
        <w:t>
      2) әлеуметтік трансферттер – зейнетақылар, атаулы əлеуметтік жəне тұрғын үй көмегі, жəрдемақы мен шəкіртақылар;</w:t>
      </w:r>
    </w:p>
    <w:bookmarkEnd w:id="16"/>
    <w:bookmarkStart w:name="z19" w:id="17"/>
    <w:p>
      <w:pPr>
        <w:spacing w:after="0"/>
        <w:ind w:left="0"/>
        <w:jc w:val="both"/>
      </w:pPr>
      <w:r>
        <w:rPr>
          <w:rFonts w:ascii="Times New Roman"/>
          <w:b w:val="false"/>
          <w:i w:val="false"/>
          <w:color w:val="000000"/>
          <w:sz w:val="28"/>
        </w:rPr>
        <w:t>
      3) жалдамалы жұмыстан түскен табыстар – жалақы, ынталандыру төлемдерінің барлық түрлері, жалақыға үстемеақылар, қаламақылар, сыйлықақылар мен жұмыс орны бойынша жұмысшылардың алатын жәрдемақылары;</w:t>
      </w:r>
    </w:p>
    <w:bookmarkEnd w:id="17"/>
    <w:bookmarkStart w:name="z20" w:id="18"/>
    <w:p>
      <w:pPr>
        <w:spacing w:after="0"/>
        <w:ind w:left="0"/>
        <w:jc w:val="both"/>
      </w:pPr>
      <w:r>
        <w:rPr>
          <w:rFonts w:ascii="Times New Roman"/>
          <w:b w:val="false"/>
          <w:i w:val="false"/>
          <w:color w:val="000000"/>
          <w:sz w:val="28"/>
        </w:rPr>
        <w:t>
      4) меншіктен түскен табыс – акциялар жəне басқа да бағалы қағаздар бойынша дивиденділер мен ұтыстар; салымдар бойынша, қарыз түрінде берілген сомаларды пайдаланғаны үшін пайыздар; салымдар бойынша ұтыстар; тұрғын үйді, көлік құралдарын, техникаларды, жер телімдерін жалға беруден түскен табыстар; сондай-ақ ақшалай тұлғаланудағы заттай түсімдер түріндегі рантье табыстары;</w:t>
      </w:r>
    </w:p>
    <w:bookmarkEnd w:id="18"/>
    <w:bookmarkStart w:name="z21" w:id="19"/>
    <w:p>
      <w:pPr>
        <w:spacing w:after="0"/>
        <w:ind w:left="0"/>
        <w:jc w:val="both"/>
      </w:pPr>
      <w:r>
        <w:rPr>
          <w:rFonts w:ascii="Times New Roman"/>
          <w:b w:val="false"/>
          <w:i w:val="false"/>
          <w:color w:val="000000"/>
          <w:sz w:val="28"/>
        </w:rPr>
        <w:t>
       5) өз бетінше жұмыспен қамтылудан түскен табыс – өз бетінше жұмыспен қамтылу негізінде тауарлар мен көрсетілетін қызметтерді өндіруден алынатын ақшалай және заттай нысандағы табыс;</w:t>
      </w:r>
    </w:p>
    <w:bookmarkEnd w:id="19"/>
    <w:bookmarkStart w:name="z22" w:id="20"/>
    <w:p>
      <w:pPr>
        <w:spacing w:after="0"/>
        <w:ind w:left="0"/>
        <w:jc w:val="both"/>
      </w:pPr>
      <w:r>
        <w:rPr>
          <w:rFonts w:ascii="Times New Roman"/>
          <w:b w:val="false"/>
          <w:i w:val="false"/>
          <w:color w:val="000000"/>
          <w:sz w:val="28"/>
        </w:rPr>
        <w:t>
      6)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20"/>
    <w:bookmarkStart w:name="z23" w:id="21"/>
    <w:p>
      <w:pPr>
        <w:spacing w:after="0"/>
        <w:ind w:left="0"/>
        <w:jc w:val="both"/>
      </w:pPr>
      <w:r>
        <w:rPr>
          <w:rFonts w:ascii="Times New Roman"/>
          <w:b w:val="false"/>
          <w:i w:val="false"/>
          <w:color w:val="000000"/>
          <w:sz w:val="28"/>
        </w:rPr>
        <w:t>
      7) үй шаруашылықтарының ақшалай табыстары – үй шаруашылығы мүшелерінің жалақы түрінде алған ақшалай қаражаттарының сомасы, кəсіпкерліктен түскен табыс, əлеуметтік төлемдер (зейнетақы, шəкіртақы, жəрдемақылар жəне басқа төлемдер), пайыздар, меншіктен түскен дивиденділер мен басқа да табыстар, өзге де ақшалай түсімдер;</w:t>
      </w:r>
    </w:p>
    <w:bookmarkEnd w:id="21"/>
    <w:bookmarkStart w:name="z24" w:id="22"/>
    <w:p>
      <w:pPr>
        <w:spacing w:after="0"/>
        <w:ind w:left="0"/>
        <w:jc w:val="both"/>
      </w:pPr>
      <w:r>
        <w:rPr>
          <w:rFonts w:ascii="Times New Roman"/>
          <w:b w:val="false"/>
          <w:i w:val="false"/>
          <w:color w:val="000000"/>
          <w:sz w:val="28"/>
        </w:rPr>
        <w:t>
      8) халықтың тұтынуға жұмсаған табыстарына тұтыну шығыстары (өндірістік қызметке және қорланымға ақша қаражатын жұмсаусыз) және өзі өндірген өнімдердің заттай түрдегі құны (ақшалай мәндегі) мен трансферттер кіреді.</w:t>
      </w:r>
    </w:p>
    <w:bookmarkEnd w:id="22"/>
    <w:bookmarkStart w:name="z25" w:id="23"/>
    <w:p>
      <w:pPr>
        <w:spacing w:after="0"/>
        <w:ind w:left="0"/>
        <w:jc w:val="left"/>
      </w:pPr>
      <w:r>
        <w:rPr>
          <w:rFonts w:ascii="Times New Roman"/>
          <w:b/>
          <w:i w:val="false"/>
          <w:color w:val="000000"/>
        </w:rPr>
        <w:t xml:space="preserve"> 2-тарау. Үй шаруашылықтары табыстарының көрсеткіштерін есептеу түрлері</w:t>
      </w:r>
    </w:p>
    <w:bookmarkEnd w:id="23"/>
    <w:bookmarkStart w:name="z26" w:id="24"/>
    <w:p>
      <w:pPr>
        <w:spacing w:after="0"/>
        <w:ind w:left="0"/>
        <w:jc w:val="both"/>
      </w:pPr>
      <w:r>
        <w:rPr>
          <w:rFonts w:ascii="Times New Roman"/>
          <w:b w:val="false"/>
          <w:i w:val="false"/>
          <w:color w:val="000000"/>
          <w:sz w:val="28"/>
        </w:rPr>
        <w:t xml:space="preserve">
      5. Халықтың тұрмыс деңгейі статистикасы үй шаруашылықтары табыстарының көрсеткіштерін есептеу келесі түрлерінен: </w:t>
      </w:r>
    </w:p>
    <w:bookmarkEnd w:id="24"/>
    <w:p>
      <w:pPr>
        <w:spacing w:after="0"/>
        <w:ind w:left="0"/>
        <w:jc w:val="both"/>
      </w:pPr>
      <w:r>
        <w:rPr>
          <w:rFonts w:ascii="Times New Roman"/>
          <w:b w:val="false"/>
          <w:i w:val="false"/>
          <w:color w:val="000000"/>
          <w:sz w:val="28"/>
        </w:rPr>
        <w:t>
      халықтың орта есеппен жан басына шаққандағы атаулы және нақты ақшалай табыстарынан;</w:t>
      </w:r>
    </w:p>
    <w:p>
      <w:pPr>
        <w:spacing w:after="0"/>
        <w:ind w:left="0"/>
        <w:jc w:val="both"/>
      </w:pPr>
      <w:r>
        <w:rPr>
          <w:rFonts w:ascii="Times New Roman"/>
          <w:b w:val="false"/>
          <w:i w:val="false"/>
          <w:color w:val="000000"/>
          <w:sz w:val="28"/>
        </w:rPr>
        <w:t xml:space="preserve">
      тұтынуға жұмсалған халықтың табыстарынан; </w:t>
      </w:r>
    </w:p>
    <w:p>
      <w:pPr>
        <w:spacing w:after="0"/>
        <w:ind w:left="0"/>
        <w:jc w:val="both"/>
      </w:pPr>
      <w:r>
        <w:rPr>
          <w:rFonts w:ascii="Times New Roman"/>
          <w:b w:val="false"/>
          <w:i w:val="false"/>
          <w:color w:val="000000"/>
          <w:sz w:val="28"/>
        </w:rPr>
        <w:t>
      халықтың ақшалай табыстарынан тұрады.</w:t>
      </w:r>
    </w:p>
    <w:bookmarkStart w:name="z27" w:id="25"/>
    <w:p>
      <w:pPr>
        <w:spacing w:after="0"/>
        <w:ind w:left="0"/>
        <w:jc w:val="both"/>
      </w:pPr>
      <w:r>
        <w:rPr>
          <w:rFonts w:ascii="Times New Roman"/>
          <w:b w:val="false"/>
          <w:i w:val="false"/>
          <w:color w:val="000000"/>
          <w:sz w:val="28"/>
        </w:rPr>
        <w:t xml:space="preserve">
      6. Халықтың орта есеппен жан басына шаққандағы атаулы және нақты ақшалай табыстары ұлттық шоттар жүйесінің деректерін зерттеу қорытындыларымен салғастыру арқылы макродеңгейдің деректерін пайдаланумен бағаланады және оларды есептеу алгоритмі Нормативтік құқықтық актілерді мемлекеттік тіркеу тізілімінде № 14350 болып тіркелген Қазақстан Республикасы Ұлттық экономика министрлігі Статистика комитеті төрағасының 2016 жылғы 21 қыркүйектегі № 214 бұйрығымен бекітілген Халықтың атаулы ақшалай табыстарын есептеу (бағалау) </w:t>
      </w:r>
      <w:r>
        <w:rPr>
          <w:rFonts w:ascii="Times New Roman"/>
          <w:b w:val="false"/>
          <w:i w:val="false"/>
          <w:color w:val="000000"/>
          <w:sz w:val="28"/>
        </w:rPr>
        <w:t>әдістемесінде</w:t>
      </w:r>
      <w:r>
        <w:rPr>
          <w:rFonts w:ascii="Times New Roman"/>
          <w:b w:val="false"/>
          <w:i w:val="false"/>
          <w:color w:val="000000"/>
          <w:sz w:val="28"/>
        </w:rPr>
        <w:t xml:space="preserve"> сипатталған.</w:t>
      </w:r>
    </w:p>
    <w:bookmarkEnd w:id="25"/>
    <w:bookmarkStart w:name="z28" w:id="26"/>
    <w:p>
      <w:pPr>
        <w:spacing w:after="0"/>
        <w:ind w:left="0"/>
        <w:jc w:val="both"/>
      </w:pPr>
      <w:r>
        <w:rPr>
          <w:rFonts w:ascii="Times New Roman"/>
          <w:b w:val="false"/>
          <w:i w:val="false"/>
          <w:color w:val="000000"/>
          <w:sz w:val="28"/>
        </w:rPr>
        <w:t xml:space="preserve">
      7. Халықтың тұтынуға жұмсаған табыстары тұрмыс деңгейі бойынша үй шаруашылықтарын іріктемелі зерттеу (бұдан әрі – іріктемелі зерттеу) қорытындылары бойынша есептеледі. Халықтың әл-ауқатының материалдық деңгейін объективті сипаттау үшін халықтың ақшалай табыстарын олардың шығыстары арқылы бағалау пайдаланылады. </w:t>
      </w:r>
    </w:p>
    <w:bookmarkEnd w:id="26"/>
    <w:p>
      <w:pPr>
        <w:spacing w:after="0"/>
        <w:ind w:left="0"/>
        <w:jc w:val="both"/>
      </w:pPr>
      <w:r>
        <w:rPr>
          <w:rFonts w:ascii="Times New Roman"/>
          <w:b w:val="false"/>
          <w:i w:val="false"/>
          <w:color w:val="000000"/>
          <w:sz w:val="28"/>
        </w:rPr>
        <w:t>
      Осы тәсіл, өзін өзі жұмыспен қамтудан жəне "көлеңкелі" экономикалық қызметтен түскен табыстарды есепке алмайтын табыс көздерінің əр алуандығын және жүзеге асырылған қызмет пен оған төлем төлеудің арасындағы уақыт үзілісіне, сондай-ақ табыстардың ақшалай нысаны ғана емес, сонымен бірге тамақ өнімдері, басқа тауарлар жəне халыққа ұсынылатын жеңілдіктер сияқты заттай түсімдердің барлығына байланысты табыстар туралы анық емес ақпаратқа жол бермеу мақсатында қолданылады.</w:t>
      </w:r>
    </w:p>
    <w:bookmarkStart w:name="z29" w:id="27"/>
    <w:p>
      <w:pPr>
        <w:spacing w:after="0"/>
        <w:ind w:left="0"/>
        <w:jc w:val="both"/>
      </w:pPr>
      <w:r>
        <w:rPr>
          <w:rFonts w:ascii="Times New Roman"/>
          <w:b w:val="false"/>
          <w:i w:val="false"/>
          <w:color w:val="000000"/>
          <w:sz w:val="28"/>
        </w:rPr>
        <w:t>
      8. Халықтың ақшалай табыстары үй шаруашылықтарының іріктемелі зерттеу нәтижелері бойынша есептеледі және оған жалдамалы мен өзін өзі жұмыспен қамтудан түскен табыстар, әлеуметтік трансферттер және өзге де түсімдер кіреді.</w:t>
      </w:r>
    </w:p>
    <w:bookmarkEnd w:id="27"/>
    <w:p>
      <w:pPr>
        <w:spacing w:after="0"/>
        <w:ind w:left="0"/>
        <w:jc w:val="both"/>
      </w:pPr>
      <w:r>
        <w:rPr>
          <w:rFonts w:ascii="Times New Roman"/>
          <w:b w:val="false"/>
          <w:i w:val="false"/>
          <w:color w:val="000000"/>
          <w:sz w:val="28"/>
        </w:rPr>
        <w:t>
      Үй шаруашылықтарына іріктемелі зерттеу жүргізу кезінде бақыланып отыратын табыстарға салық аударымын және міндетті түрдегі төлемдерді шегергендегі тұрақты түрде алынатын ақшалай эквиваленттегі барлық ақшалай және заттай түсімдер кіреді.</w:t>
      </w:r>
    </w:p>
    <w:bookmarkStart w:name="z30" w:id="28"/>
    <w:p>
      <w:pPr>
        <w:spacing w:after="0"/>
        <w:ind w:left="0"/>
        <w:jc w:val="left"/>
      </w:pPr>
      <w:r>
        <w:rPr>
          <w:rFonts w:ascii="Times New Roman"/>
          <w:b/>
          <w:i w:val="false"/>
          <w:color w:val="000000"/>
        </w:rPr>
        <w:t xml:space="preserve"> 3-тарау. Үй шаруашылықтарын іріктемелі зерттеу табыстары көрсеткіштерінің агрегациясы</w:t>
      </w:r>
    </w:p>
    <w:bookmarkEnd w:id="28"/>
    <w:bookmarkStart w:name="z31" w:id="29"/>
    <w:p>
      <w:pPr>
        <w:spacing w:after="0"/>
        <w:ind w:left="0"/>
        <w:jc w:val="both"/>
      </w:pPr>
      <w:r>
        <w:rPr>
          <w:rFonts w:ascii="Times New Roman"/>
          <w:b w:val="false"/>
          <w:i w:val="false"/>
          <w:color w:val="000000"/>
          <w:sz w:val="28"/>
        </w:rPr>
        <w:t>
      9. Үй шаруашылықтарының табыстары көрсеткіштерінің жалпылама мәні зерттеу барысында алынған барлық деректердің кесек массиві негізінде әрбір үй шаруашылықтары үшін анықталады. Деректерді біріктіру бірыңғай уақыт кезеңіне әкелу қағидатына негізделген және екі апталық кезеңдегі күнделіктегі жазбаларды, журналдағы жазбаларды және тоқсандағы пікіртерім парақтары көрсеткіштерін біріктірумен жүргізіледі. Апталық күнделіктегі жазбаларды тоқсандық кезеңге дейін өзгерту Кz жете есептеу коэффициентіне көрсеткіштер мәніне көбейтумен жүзеге асырылады, ол мына формула бойынша есептеледі: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225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k</w:t>
      </w:r>
      <w:r>
        <w:rPr>
          <w:rFonts w:ascii="Times New Roman"/>
          <w:b w:val="false"/>
          <w:i w:val="false"/>
          <w:color w:val="000000"/>
          <w:sz w:val="28"/>
        </w:rPr>
        <w:t xml:space="preserve"> – тоқсандағы күндер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d</w:t>
      </w:r>
      <w:r>
        <w:rPr>
          <w:rFonts w:ascii="Times New Roman"/>
          <w:b w:val="false"/>
          <w:i w:val="false"/>
          <w:color w:val="000000"/>
          <w:sz w:val="28"/>
        </w:rPr>
        <w:t xml:space="preserve"> – күнделік жүргізілген күндер саны;</w:t>
      </w:r>
    </w:p>
    <w:p>
      <w:pPr>
        <w:spacing w:after="0"/>
        <w:ind w:left="0"/>
        <w:jc w:val="both"/>
      </w:pPr>
      <w:r>
        <w:rPr>
          <w:rFonts w:ascii="Times New Roman"/>
          <w:b w:val="false"/>
          <w:i w:val="false"/>
          <w:color w:val="000000"/>
          <w:sz w:val="28"/>
        </w:rPr>
        <w:t>
      P – күнделікті жүргізудің кезең саны, P = 2.</w:t>
      </w:r>
    </w:p>
    <w:bookmarkStart w:name="z32" w:id="30"/>
    <w:p>
      <w:pPr>
        <w:spacing w:after="0"/>
        <w:ind w:left="0"/>
        <w:jc w:val="both"/>
      </w:pPr>
      <w:r>
        <w:rPr>
          <w:rFonts w:ascii="Times New Roman"/>
          <w:b w:val="false"/>
          <w:i w:val="false"/>
          <w:color w:val="000000"/>
          <w:sz w:val="28"/>
        </w:rPr>
        <w:t>
      10. Үй шаруашылықтарын іріктемелі зерттеу қорытындылары бойынша халықтың табыс көрсеткіштерінің агрегациясы:</w:t>
      </w:r>
    </w:p>
    <w:bookmarkEnd w:id="30"/>
    <w:p>
      <w:pPr>
        <w:spacing w:after="0"/>
        <w:ind w:left="0"/>
        <w:jc w:val="both"/>
      </w:pPr>
      <w:r>
        <w:rPr>
          <w:rFonts w:ascii="Times New Roman"/>
          <w:b w:val="false"/>
          <w:i w:val="false"/>
          <w:color w:val="000000"/>
          <w:sz w:val="28"/>
        </w:rPr>
        <w:t>
      ақшалай табыстарға еңбек қызметінен түскен табыс, ағымда алынған трансферттер және өзге де ақшалай табыстар кіреді;</w:t>
      </w:r>
    </w:p>
    <w:p>
      <w:pPr>
        <w:spacing w:after="0"/>
        <w:ind w:left="0"/>
        <w:jc w:val="both"/>
      </w:pPr>
      <w:r>
        <w:rPr>
          <w:rFonts w:ascii="Times New Roman"/>
          <w:b w:val="false"/>
          <w:i w:val="false"/>
          <w:color w:val="000000"/>
          <w:sz w:val="28"/>
        </w:rPr>
        <w:t>
      еңбек қызметінен түскен табыс – жалдамалы жұмыстан және өзін өзі жұмыспен қамтудан түскен табыс;</w:t>
      </w:r>
    </w:p>
    <w:p>
      <w:pPr>
        <w:spacing w:after="0"/>
        <w:ind w:left="0"/>
        <w:jc w:val="both"/>
      </w:pPr>
      <w:r>
        <w:rPr>
          <w:rFonts w:ascii="Times New Roman"/>
          <w:b w:val="false"/>
          <w:i w:val="false"/>
          <w:color w:val="000000"/>
          <w:sz w:val="28"/>
        </w:rPr>
        <w:t>
      жалдамалы жұмыстан түскен табыс – еңбекақыға заттай төлемді қосқанда жалақы:</w:t>
      </w:r>
    </w:p>
    <w:p>
      <w:pPr>
        <w:spacing w:after="0"/>
        <w:ind w:left="0"/>
        <w:jc w:val="both"/>
      </w:pPr>
      <w:r>
        <w:rPr>
          <w:rFonts w:ascii="Times New Roman"/>
          <w:b w:val="false"/>
          <w:i w:val="false"/>
          <w:color w:val="000000"/>
          <w:sz w:val="28"/>
        </w:rPr>
        <w:t xml:space="preserve">
      өзін өзі жұмыспен қамтудан түскен табыс – ауыл шаруашылығы өнімінен табыс жəне кəсіпкерлік қызметтен түскен табыс; </w:t>
      </w:r>
    </w:p>
    <w:p>
      <w:pPr>
        <w:spacing w:after="0"/>
        <w:ind w:left="0"/>
        <w:jc w:val="both"/>
      </w:pPr>
      <w:r>
        <w:rPr>
          <w:rFonts w:ascii="Times New Roman"/>
          <w:b w:val="false"/>
          <w:i w:val="false"/>
          <w:color w:val="000000"/>
          <w:sz w:val="28"/>
        </w:rPr>
        <w:t>
      алынған ағымдағы трансферттер – мемлекеттен түскен трансферттер, жасы бойынша зейнетақылар, шәкіртақылар, атаулы әлеуметтік көмек, тұрғын үй көмегі;</w:t>
      </w:r>
    </w:p>
    <w:p>
      <w:pPr>
        <w:spacing w:after="0"/>
        <w:ind w:left="0"/>
        <w:jc w:val="both"/>
      </w:pPr>
      <w:r>
        <w:rPr>
          <w:rFonts w:ascii="Times New Roman"/>
          <w:b w:val="false"/>
          <w:i w:val="false"/>
          <w:color w:val="000000"/>
          <w:sz w:val="28"/>
        </w:rPr>
        <w:t>
      мемлекеттік жәрдемақылар және әлеуметтік көмектің басқа да түрлері – балалары бар отбасыларға берілетін мемлекеттік жәрдемақы, мемлекеттік әлеуметтік жәрдемақы, арнайы мемлекеттік жәрдемақы және мемлекеттен түсетін трансферттің басқа түрлері;</w:t>
      </w:r>
    </w:p>
    <w:p>
      <w:pPr>
        <w:spacing w:after="0"/>
        <w:ind w:left="0"/>
        <w:jc w:val="both"/>
      </w:pPr>
      <w:r>
        <w:rPr>
          <w:rFonts w:ascii="Times New Roman"/>
          <w:b w:val="false"/>
          <w:i w:val="false"/>
          <w:color w:val="000000"/>
          <w:sz w:val="28"/>
        </w:rPr>
        <w:t>
      басқа үй шаруашылықтарынан трансферттер – ақшалай түрдегі материалдық көмек және алименттер;</w:t>
      </w:r>
    </w:p>
    <w:p>
      <w:pPr>
        <w:spacing w:after="0"/>
        <w:ind w:left="0"/>
        <w:jc w:val="both"/>
      </w:pPr>
      <w:r>
        <w:rPr>
          <w:rFonts w:ascii="Times New Roman"/>
          <w:b w:val="false"/>
          <w:i w:val="false"/>
          <w:color w:val="000000"/>
          <w:sz w:val="28"/>
        </w:rPr>
        <w:t>
      өзге де табыстар – меншіктен түскен табыс (дивиденділер, салымдар бойынша пайыздар, қаламақылар) туыстардан және таныстардан материалдық көмек, алименттер және өзге де ақшалай түсімдер.</w:t>
      </w:r>
    </w:p>
    <w:bookmarkStart w:name="z33" w:id="31"/>
    <w:p>
      <w:pPr>
        <w:spacing w:after="0"/>
        <w:ind w:left="0"/>
        <w:jc w:val="left"/>
      </w:pPr>
      <w:r>
        <w:rPr>
          <w:rFonts w:ascii="Times New Roman"/>
          <w:b/>
          <w:i w:val="false"/>
          <w:color w:val="000000"/>
        </w:rPr>
        <w:t xml:space="preserve"> 4-тарау. Үй шаруашылықтарының табыстарын өлшеу әдістері</w:t>
      </w:r>
    </w:p>
    <w:bookmarkEnd w:id="31"/>
    <w:bookmarkStart w:name="z34" w:id="32"/>
    <w:p>
      <w:pPr>
        <w:spacing w:after="0"/>
        <w:ind w:left="0"/>
        <w:jc w:val="both"/>
      </w:pPr>
      <w:r>
        <w:rPr>
          <w:rFonts w:ascii="Times New Roman"/>
          <w:b w:val="false"/>
          <w:i w:val="false"/>
          <w:color w:val="000000"/>
          <w:sz w:val="28"/>
        </w:rPr>
        <w:t>
      11. Үй шаруашылықтарының табыстарын өлшеу үшін келесі әдістер пайдаланылады:</w:t>
      </w:r>
    </w:p>
    <w:bookmarkEnd w:id="32"/>
    <w:p>
      <w:pPr>
        <w:spacing w:after="0"/>
        <w:ind w:left="0"/>
        <w:jc w:val="both"/>
      </w:pPr>
      <w:r>
        <w:rPr>
          <w:rFonts w:ascii="Times New Roman"/>
          <w:b w:val="false"/>
          <w:i w:val="false"/>
          <w:color w:val="000000"/>
          <w:sz w:val="28"/>
        </w:rPr>
        <w:t>
      табыстарды өлшеудің тура әдісі;</w:t>
      </w:r>
    </w:p>
    <w:p>
      <w:pPr>
        <w:spacing w:after="0"/>
        <w:ind w:left="0"/>
        <w:jc w:val="both"/>
      </w:pPr>
      <w:r>
        <w:rPr>
          <w:rFonts w:ascii="Times New Roman"/>
          <w:b w:val="false"/>
          <w:i w:val="false"/>
          <w:color w:val="000000"/>
          <w:sz w:val="28"/>
        </w:rPr>
        <w:t>
      табыстарды өлшеудің жанама әдісі.</w:t>
      </w:r>
    </w:p>
    <w:bookmarkStart w:name="z35" w:id="33"/>
    <w:p>
      <w:pPr>
        <w:spacing w:after="0"/>
        <w:ind w:left="0"/>
        <w:jc w:val="both"/>
      </w:pPr>
      <w:r>
        <w:rPr>
          <w:rFonts w:ascii="Times New Roman"/>
          <w:b w:val="false"/>
          <w:i w:val="false"/>
          <w:color w:val="000000"/>
          <w:sz w:val="28"/>
        </w:rPr>
        <w:t>
      12. Үй шаруашылықтарының табыстарын өлшеудің тура әдісі үй шаруашылықтарының бюджетіне жеке статистикалық байқау жүргізуді анықтайды, үй шаруашылықтары мүшелерінің табыстары мен шығыстары, олардың тұтыну құрылымы, сондай-ақ өмір сүрудің негізгі сипаттаттамасы олардың объектісі болып табылады.</w:t>
      </w:r>
    </w:p>
    <w:bookmarkEnd w:id="33"/>
    <w:bookmarkStart w:name="z36" w:id="34"/>
    <w:p>
      <w:pPr>
        <w:spacing w:after="0"/>
        <w:ind w:left="0"/>
        <w:jc w:val="both"/>
      </w:pPr>
      <w:r>
        <w:rPr>
          <w:rFonts w:ascii="Times New Roman"/>
          <w:b w:val="false"/>
          <w:i w:val="false"/>
          <w:color w:val="000000"/>
          <w:sz w:val="28"/>
        </w:rPr>
        <w:t>
      13. Үй шаруашылықтарының табыстарын өлшеудің жанама әдісін зерттеу үшін негіздеме ретінде салық қызметтерінің деректері (табыс туралы ақпараттар, жеке меншікте жылжымайтын мүліктің және көлік құралдарының бар болуы), банк секторларының есептері (клиенттердің есепшоттарындағы қолда бар қаражаты), ақшалай-несиелеу статистикасы (халықтың салымдары мен жинақтары туралы деректер), жеке тауарайналымының көлемін талдау және басқалар пайдаланылады.</w:t>
      </w:r>
    </w:p>
    <w:bookmarkEnd w:id="34"/>
    <w:p>
      <w:pPr>
        <w:spacing w:after="0"/>
        <w:ind w:left="0"/>
        <w:jc w:val="both"/>
      </w:pPr>
      <w:r>
        <w:rPr>
          <w:rFonts w:ascii="Times New Roman"/>
          <w:b w:val="false"/>
          <w:i w:val="false"/>
          <w:color w:val="000000"/>
          <w:sz w:val="28"/>
        </w:rPr>
        <w:t>
      Табыстарды өлшеудің жанама әдісінің көмегімен тәжірибеден алынған, тәрбие деңгейімен және білімімен, сонымен қатар адамның жеке дарындылығымен ұсынылған "адам капиталы" немесе байлықты бағалау анықталады. Адам капиталының осы атрибуттары адамның физикалық және қаржылай байлығының артуына әсерін тигізеді. Адамның білімділігі деңгейінің оның материалдық әл-ауқатына елеулі әсері негізінде халықтың табыстпраын жанама бағалау әдісімен зерттеудің объектісі ретінде респонденттер білімінің деңгейі пайдаланылады.</w:t>
      </w:r>
    </w:p>
    <w:bookmarkStart w:name="z37" w:id="35"/>
    <w:p>
      <w:pPr>
        <w:spacing w:after="0"/>
        <w:ind w:left="0"/>
        <w:jc w:val="left"/>
      </w:pPr>
      <w:r>
        <w:rPr>
          <w:rFonts w:ascii="Times New Roman"/>
          <w:b/>
          <w:i w:val="false"/>
          <w:color w:val="000000"/>
        </w:rPr>
        <w:t xml:space="preserve"> 5-тарау. Іріктемелі зерттеулерде жоғары табысты отбасылардың есебін талдау</w:t>
      </w:r>
    </w:p>
    <w:bookmarkEnd w:id="35"/>
    <w:bookmarkStart w:name="z38" w:id="36"/>
    <w:p>
      <w:pPr>
        <w:spacing w:after="0"/>
        <w:ind w:left="0"/>
        <w:jc w:val="both"/>
      </w:pPr>
      <w:r>
        <w:rPr>
          <w:rFonts w:ascii="Times New Roman"/>
          <w:b w:val="false"/>
          <w:i w:val="false"/>
          <w:color w:val="000000"/>
          <w:sz w:val="28"/>
        </w:rPr>
        <w:t>
      14. Үй шаруашылықтарының іріктемелі зерттеу қорытындылары бойынша алынған табыстар агрегатын талдау үшін жоғары табысты отбасылар табыстарының қолда барына қолжетімді көрсеткіштер бойынша жанама салыстырулар пайдаланылады. База ретінде салыстырмалы талдау үшін халық санағының соңғы қолда бар және тұрмыс деңгейін бағалау бойынша үй шаруашылықтарының іріктемелі зерттеу қорытындылары пайдаланылады.</w:t>
      </w:r>
    </w:p>
    <w:bookmarkEnd w:id="36"/>
    <w:p>
      <w:pPr>
        <w:spacing w:after="0"/>
        <w:ind w:left="0"/>
        <w:jc w:val="both"/>
      </w:pPr>
      <w:r>
        <w:rPr>
          <w:rFonts w:ascii="Times New Roman"/>
          <w:b w:val="false"/>
          <w:i w:val="false"/>
          <w:color w:val="000000"/>
          <w:sz w:val="28"/>
        </w:rPr>
        <w:t xml:space="preserve">
      Тәуелділікті анықтау үшін корреляцияның базалық ауыспалы коэффициентіне есептеу жүргізіледі: </w:t>
      </w:r>
    </w:p>
    <w:p>
      <w:pPr>
        <w:spacing w:after="0"/>
        <w:ind w:left="0"/>
        <w:jc w:val="both"/>
      </w:pPr>
      <w:r>
        <w:rPr>
          <w:rFonts w:ascii="Times New Roman"/>
          <w:b w:val="false"/>
          <w:i w:val="false"/>
          <w:color w:val="000000"/>
          <w:sz w:val="28"/>
        </w:rPr>
        <w:t>
      білім деңгейі (жоғары және жоғары оқу орындаынан кейінгі);</w:t>
      </w:r>
    </w:p>
    <w:p>
      <w:pPr>
        <w:spacing w:after="0"/>
        <w:ind w:left="0"/>
        <w:jc w:val="both"/>
      </w:pPr>
      <w:r>
        <w:rPr>
          <w:rFonts w:ascii="Times New Roman"/>
          <w:b w:val="false"/>
          <w:i w:val="false"/>
          <w:color w:val="000000"/>
          <w:sz w:val="28"/>
        </w:rPr>
        <w:t>
      материалдық әл-ауқаты (халықтың децильдік топтары бөлінісінде).</w:t>
      </w:r>
    </w:p>
    <w:p>
      <w:pPr>
        <w:spacing w:after="0"/>
        <w:ind w:left="0"/>
        <w:jc w:val="both"/>
      </w:pPr>
      <w:r>
        <w:rPr>
          <w:rFonts w:ascii="Times New Roman"/>
          <w:b w:val="false"/>
          <w:i w:val="false"/>
          <w:color w:val="000000"/>
          <w:sz w:val="28"/>
        </w:rPr>
        <w:t>
      Салыстырмалы талдау барысында үй шаруашылықтарының білімпаздығының жоғары және төмен жағына қарай екі статистикалық байқау қорытындылары бойынша айырмашылық алған жағдайда, үй шаруашылықтарының іріктемелі зерттеу нәтижелері жергілікті жердің типі және үй шаруашылықтары табыстарының деңгейі бойынша едәуір егжей-тегжейлі жіктелімге түседі.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