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ec367" w14:textId="3fec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7 желтоқсандағы № 514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31 наурыздағы № 139 бұйрығы. Қазақстан Республикасының Әділет министрлігінде 2017 жылғы 27 сәуірде № 15068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Қазақстан Республикасы Білім және ғылым министрінің 2011 жылғы 07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7355 болып тіркелген, "Егемен Қазақстан" газетінің 2012 жылғы 21 сәуірдегі № 172-177 (27251)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білім беретін пәндер бойынша республикалық және халықаралық олимпиадалар мен конкурстардың (ғылыми жобалар), орындаушылардың республикалық конкурстары мен кәсіби шеберлік конкурстардың және спорттық жарыстардың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"10. "</w:t>
      </w:r>
      <w:r>
        <w:rPr>
          <w:rFonts w:ascii="Times New Roman"/>
          <w:b w:val="false"/>
          <w:i w:val="false"/>
          <w:color w:val="000000"/>
          <w:sz w:val="28"/>
        </w:rPr>
        <w:t>Үздік мамандығы бойынша" халықаралық кәсіби шеберлік конкурстары</w:t>
      </w:r>
      <w:r>
        <w:rPr>
          <w:rFonts w:ascii="Times New Roman"/>
          <w:b w:val="false"/>
          <w:i w:val="false"/>
          <w:color w:val="000000"/>
          <w:sz w:val="28"/>
        </w:rPr>
        <w:t>" және "11. "</w:t>
      </w:r>
      <w:r>
        <w:rPr>
          <w:rFonts w:ascii="Times New Roman"/>
          <w:b w:val="false"/>
          <w:i w:val="false"/>
          <w:color w:val="000000"/>
          <w:sz w:val="28"/>
        </w:rPr>
        <w:t>Үздік мамандығы бойынша" республикалық кәсіби шеберлік конкурстары</w:t>
      </w:r>
      <w:r>
        <w:rPr>
          <w:rFonts w:ascii="Times New Roman"/>
          <w:b w:val="false"/>
          <w:i w:val="false"/>
          <w:color w:val="000000"/>
          <w:sz w:val="28"/>
        </w:rPr>
        <w:t>" деген бөлімдер мынадай редакцияда жазылсын:</w:t>
      </w:r>
    </w:p>
    <w:bookmarkEnd w:id="3"/>
    <w:bookmarkStart w:name="z5" w:id="4"/>
    <w:p>
      <w:pPr>
        <w:spacing w:after="0"/>
        <w:ind w:left="0"/>
        <w:jc w:val="both"/>
      </w:pPr>
      <w:r>
        <w:rPr>
          <w:rFonts w:ascii="Times New Roman"/>
          <w:b w:val="false"/>
          <w:i w:val="false"/>
          <w:color w:val="000000"/>
          <w:sz w:val="28"/>
        </w:rPr>
        <w:t>
      "10. Халықаралық кәсіптік шеберлік конкурстары:</w:t>
      </w:r>
    </w:p>
    <w:bookmarkEnd w:id="4"/>
    <w:bookmarkStart w:name="z6" w:id="5"/>
    <w:p>
      <w:pPr>
        <w:spacing w:after="0"/>
        <w:ind w:left="0"/>
        <w:jc w:val="both"/>
      </w:pPr>
      <w:r>
        <w:rPr>
          <w:rFonts w:ascii="Times New Roman"/>
          <w:b w:val="false"/>
          <w:i w:val="false"/>
          <w:color w:val="000000"/>
          <w:sz w:val="28"/>
        </w:rPr>
        <w:t>
      1) WorldSkills Competition халықаралық чемпионаттары (УорлдСкиллз Компетишн, Бүкіләлемдік кәсіптік шеберлік конкурсы);</w:t>
      </w:r>
    </w:p>
    <w:bookmarkEnd w:id="5"/>
    <w:bookmarkStart w:name="z7" w:id="6"/>
    <w:p>
      <w:pPr>
        <w:spacing w:after="0"/>
        <w:ind w:left="0"/>
        <w:jc w:val="both"/>
      </w:pPr>
      <w:r>
        <w:rPr>
          <w:rFonts w:ascii="Times New Roman"/>
          <w:b w:val="false"/>
          <w:i w:val="false"/>
          <w:color w:val="000000"/>
          <w:sz w:val="28"/>
        </w:rPr>
        <w:t>
      2) WorldSkills Europe халықаралық чемпионаттары (УорлдСкиллз Еуроп, Еуропа кәсіптік шеберлік конкурсы);</w:t>
      </w:r>
    </w:p>
    <w:bookmarkEnd w:id="6"/>
    <w:bookmarkStart w:name="z8" w:id="7"/>
    <w:p>
      <w:pPr>
        <w:spacing w:after="0"/>
        <w:ind w:left="0"/>
        <w:jc w:val="both"/>
      </w:pPr>
      <w:r>
        <w:rPr>
          <w:rFonts w:ascii="Times New Roman"/>
          <w:b w:val="false"/>
          <w:i w:val="false"/>
          <w:color w:val="000000"/>
          <w:sz w:val="28"/>
        </w:rPr>
        <w:t>
      3) WorldSkills Russia халықаралық чемпионаттары (УорлдСкиллз Раша, Ресей кәсіптік шеберлік конкурсы);</w:t>
      </w:r>
    </w:p>
    <w:bookmarkEnd w:id="7"/>
    <w:bookmarkStart w:name="z9" w:id="8"/>
    <w:p>
      <w:pPr>
        <w:spacing w:after="0"/>
        <w:ind w:left="0"/>
        <w:jc w:val="both"/>
      </w:pPr>
      <w:r>
        <w:rPr>
          <w:rFonts w:ascii="Times New Roman"/>
          <w:b w:val="false"/>
          <w:i w:val="false"/>
          <w:color w:val="000000"/>
          <w:sz w:val="28"/>
        </w:rPr>
        <w:t xml:space="preserve">
      4) WorldSkills Belorussia халықаралық чемпионаттары (УорлдСкиллз Белораша, Беларуссия кәсіптік шеберлік конкурсы); </w:t>
      </w:r>
    </w:p>
    <w:bookmarkEnd w:id="8"/>
    <w:bookmarkStart w:name="z10" w:id="9"/>
    <w:p>
      <w:pPr>
        <w:spacing w:after="0"/>
        <w:ind w:left="0"/>
        <w:jc w:val="both"/>
      </w:pPr>
      <w:r>
        <w:rPr>
          <w:rFonts w:ascii="Times New Roman"/>
          <w:b w:val="false"/>
          <w:i w:val="false"/>
          <w:color w:val="000000"/>
          <w:sz w:val="28"/>
        </w:rPr>
        <w:t>
      11. Республиқалық кәсіптік шеберлік конкурстары;</w:t>
      </w:r>
    </w:p>
    <w:bookmarkEnd w:id="9"/>
    <w:bookmarkStart w:name="z11" w:id="10"/>
    <w:p>
      <w:pPr>
        <w:spacing w:after="0"/>
        <w:ind w:left="0"/>
        <w:jc w:val="both"/>
      </w:pPr>
      <w:r>
        <w:rPr>
          <w:rFonts w:ascii="Times New Roman"/>
          <w:b w:val="false"/>
          <w:i w:val="false"/>
          <w:color w:val="000000"/>
          <w:sz w:val="28"/>
        </w:rPr>
        <w:t>
      1) WorldSkills Kazakhstan республикалық чемпионаты (УорлдСкиллз Қазақстан, Қазақстан кәсіптік шеберлік конкурсы).".</w:t>
      </w:r>
    </w:p>
    <w:bookmarkEnd w:id="10"/>
    <w:bookmarkStart w:name="z12" w:id="11"/>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осы бұйрық Қазақстан Республикасының Әділет министрлігінде мемлекеттік тіркеуден өткеннен кейін күнтізбелік он күн ішінде осы бұйрықтың көшірмелерін ресми жариялау үшін мерзімді баспа басылымдарында, сондай-ақ, Қазақстан Республикасы Әділет министрлігінің "Республикалық құқықтық ақпарат орталығы" </w:t>
      </w:r>
      <w:r>
        <w:rPr>
          <w:rFonts w:ascii="Times New Roman"/>
          <w:b/>
          <w:i w:val="false"/>
          <w:color w:val="000000"/>
          <w:sz w:val="28"/>
        </w:rPr>
        <w:t>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жолдауды;</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