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3ef6" w14:textId="fa73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"Келісу комиссиясының ережесі мен регламентін бекіту туралы" Қазақстан Республикасы Ұлттық экономика министрінің 2015 жылғы 30 қарашадағы № 746-НҚ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11 сәуірдегі № 149 бұйрығы. Қазақстан Республикасының Әділет министрлігінде 2017 жылғы 28 сәуірде № 15085 болып тіркелді. Күші жойылды - Қазақстан Республикасының Бәсекелестікті қорғау және дамыту агенттігі Төрағасының 2022 жылғы 15 сәуірдегі № 8 бұйрығымен.</w:t>
      </w:r>
    </w:p>
    <w:p>
      <w:pPr>
        <w:spacing w:after="0"/>
        <w:ind w:left="0"/>
        <w:jc w:val="both"/>
      </w:pPr>
      <w:r>
        <w:rPr>
          <w:rFonts w:ascii="Times New Roman"/>
          <w:b w:val="false"/>
          <w:i w:val="false"/>
          <w:color w:val="ff0000"/>
          <w:sz w:val="28"/>
        </w:rPr>
        <w:t xml:space="preserve">
      Ескерту. Күші жойылды - ҚР Бәсекелестікті қорғау және дамыту агенттігі Төрағасының 15.04.2022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ҰЙ</w:t>
      </w:r>
      <w:r>
        <w:rPr>
          <w:rFonts w:ascii="Times New Roman"/>
          <w:b/>
          <w:i w:val="false"/>
          <w:color w:val="000000"/>
          <w:sz w:val="28"/>
        </w:rPr>
        <w:t>Ы</w:t>
      </w:r>
      <w:r>
        <w:rPr>
          <w:rFonts w:ascii="Times New Roman"/>
          <w:b/>
          <w:i w:val="false"/>
          <w:color w:val="000000"/>
          <w:sz w:val="28"/>
        </w:rPr>
        <w:t>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"Келісу комиссиясының ережесі мен регламентін бекіту туралы" Қазақстан Республикасы Ұлттық экономика министрінің 2015 жылғы 30 қарашадағы № 746-НҚ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тіркелімінде № 12593 болып тіркелген, "Әділет" ақпараттық құқықтық жүйесінде 2016 жылғы 12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Келісу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 xml:space="preserve">2) тармақшасы </w:t>
      </w:r>
      <w:r>
        <w:rPr>
          <w:rFonts w:ascii="Times New Roman"/>
          <w:b w:val="false"/>
          <w:i w:val="false"/>
          <w:color w:val="000000"/>
          <w:sz w:val="28"/>
        </w:rPr>
        <w:t xml:space="preserve"> мынадай редакцияда жазылсын: </w:t>
      </w:r>
    </w:p>
    <w:bookmarkEnd w:id="3"/>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тергеп-тексеру қорытындылары бойынша қорытынды жобасын қарау нәтижелері бойынша ескертулер мен ұсынымдар енгізу және монополияға қарсы орган ведомствосының лауазымды адамына (лауазымды адамдарына) және оның аумақтық бөлімшелеріне жұмыс үшін жіберу;";</w:t>
      </w:r>
    </w:p>
    <w:bookmarkStart w:name="z5"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 xml:space="preserve">1) тармақшасы </w:t>
      </w:r>
      <w:r>
        <w:rPr>
          <w:rFonts w:ascii="Times New Roman"/>
          <w:b w:val="false"/>
          <w:i w:val="false"/>
          <w:color w:val="000000"/>
          <w:sz w:val="28"/>
        </w:rPr>
        <w:t xml:space="preserve"> алып тасталсын;</w:t>
      </w:r>
    </w:p>
    <w:bookmarkEnd w:id="4"/>
    <w:p>
      <w:pPr>
        <w:spacing w:after="0"/>
        <w:ind w:left="0"/>
        <w:jc w:val="both"/>
      </w:pPr>
      <w:r>
        <w:rPr>
          <w:rFonts w:ascii="Times New Roman"/>
          <w:b w:val="false"/>
          <w:i w:val="false"/>
          <w:color w:val="000000"/>
          <w:sz w:val="28"/>
        </w:rPr>
        <w:t xml:space="preserve">
      көрсетілген бұйрықпен бекітілген Келісу комиссиясының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Комиссия ведомствоға тергеп-тексеру аяқталған күнге дейін кемінде күнтізбелік жиырма күн мерзімде берілген тергеп-тексеру объектісінің өтініштерін қарамайды.";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Комиссия отырысы оның мүшелерінің жалпы санының кемінде жартысы болған кезде өтті деп есептеледі.".</w:t>
      </w:r>
    </w:p>
    <w:bookmarkStart w:name="z8" w:id="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баспа және электрондық түрде қазақ және орыс тілдерінде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жіберуді;</w:t>
      </w:r>
    </w:p>
    <w:bookmarkEnd w:id="8"/>
    <w:bookmarkStart w:name="z12" w:id="9"/>
    <w:p>
      <w:pPr>
        <w:spacing w:after="0"/>
        <w:ind w:left="0"/>
        <w:jc w:val="both"/>
      </w:pPr>
      <w:r>
        <w:rPr>
          <w:rFonts w:ascii="Times New Roman"/>
          <w:b w:val="false"/>
          <w:i w:val="false"/>
          <w:color w:val="000000"/>
          <w:sz w:val="28"/>
        </w:rPr>
        <w:t>
      4) осы бұйрықты Қазақстан Республикасы Ұлттық экономика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w:t>
            </w:r>
            <w:r>
              <w:rPr>
                <w:rFonts w:ascii="Times New Roman"/>
                <w:b/>
                <w:i/>
                <w:color w:val="000000"/>
                <w:sz w:val="20"/>
              </w:rPr>
              <w:t xml:space="preserve">Республикасының </w:t>
            </w:r>
          </w:p>
          <w:p>
            <w:pPr>
              <w:spacing w:after="20"/>
              <w:ind w:left="20"/>
              <w:jc w:val="both"/>
            </w:pPr>
          </w:p>
          <w:p>
            <w:pPr>
              <w:spacing w:after="0"/>
              <w:ind w:left="0"/>
              <w:jc w:val="left"/>
            </w:pPr>
          </w:p>
          <w:p>
            <w:pPr>
              <w:spacing w:after="20"/>
              <w:ind w:left="20"/>
              <w:jc w:val="both"/>
            </w:pPr>
            <w:r>
              <w:rPr>
                <w:rFonts w:ascii="Times New Roman"/>
                <w:b/>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