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d77f" w14:textId="947d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19 сәуірдегі № 167 бұйрығы. Қазақстан Республикасының Әділет министрлігінде 2017 жылғы 2 мамырда № 15092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Республикасының 2014 жылғы 14 қазандағы Заңымен ратификацияланған Еуразиялық экономикалық одақ туралы шартқа,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 Еуразиялық экономикалық комиссияның 2016 жылғы 18 қазандағы № 101 Шешіміне сәйкес, сондай-ақ Қазақстан Республикасының нормативтік құқықтық актілерін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тарифінің жаңа редакциясына сәйкес келтіру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"Әділет" ақпараттық-құқықтық жүйесінде 2016 жылғы 25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w:t>
      </w:r>
      <w:r>
        <w:rPr>
          <w:rFonts w:ascii="Times New Roman"/>
          <w:b w:val="false"/>
          <w:i w:val="false"/>
          <w:color w:val="000000"/>
          <w:sz w:val="28"/>
        </w:rPr>
        <w:t xml:space="preserve">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2017 жылғы 1 қаңтардан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 2017 жылғы 19 сәуірдегі</w:t>
            </w:r>
            <w:r>
              <w:br/>
            </w:r>
            <w:r>
              <w:rPr>
                <w:rFonts w:ascii="Times New Roman"/>
                <w:b w:val="false"/>
                <w:i w:val="false"/>
                <w:color w:val="000000"/>
                <w:sz w:val="20"/>
              </w:rPr>
              <w:t xml:space="preserve"> № 167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міндетін атқарушының </w:t>
            </w:r>
            <w:r>
              <w:br/>
            </w:r>
            <w:r>
              <w:rPr>
                <w:rFonts w:ascii="Times New Roman"/>
                <w:b w:val="false"/>
                <w:i w:val="false"/>
                <w:color w:val="000000"/>
                <w:sz w:val="20"/>
              </w:rPr>
              <w:t>2016 жылғы 17 ақпандағы</w:t>
            </w:r>
            <w:r>
              <w:br/>
            </w:r>
            <w:r>
              <w:rPr>
                <w:rFonts w:ascii="Times New Roman"/>
                <w:b w:val="false"/>
                <w:i w:val="false"/>
                <w:color w:val="000000"/>
                <w:sz w:val="20"/>
              </w:rPr>
              <w:t xml:space="preserve">№ 81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Әкету кедендік бажы қолданылатын тауарлар тізбесі, мөлшерлемелер көлемі және олардың қолданылу мерзімі 1. Әкету кедендік бажы қолданылатын тауарлардың жекелеген түрлері, мөлшерлемелер көлемі және олардың қолданылу мерзімі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807"/>
        <w:gridCol w:w="1115"/>
        <w:gridCol w:w="2295"/>
        <w:gridCol w:w="3236"/>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кедендік бажы мөлшерлемелері</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тыс әкетілетін</w:t>
            </w:r>
            <w:r>
              <w:rPr>
                <w:rFonts w:ascii="Times New Roman"/>
                <w:b w:val="false"/>
                <w:i w:val="false"/>
                <w:color w:val="000000"/>
                <w:vertAlign w:val="superscript"/>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ЕСАШ-ға қатысушы елдерге әкетілетін</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(қодастарды қоса алғанда) немесе жылқы тұқымдас (жас немесе тұздалған, кептірілген, күлденген, пикелденген немесе өзге әдіспен консервіленген, иленбеген, бірақ пергаментке келтіріліп өңделмеген немесе одан әрі өңдеуге түспеген) жануарлардың түгі бар немесе түксіз, бөлінген немесе бөлінбеген, өңделмеген терілері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500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450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500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450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500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450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300 евро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4983"/>
        <w:gridCol w:w="2456"/>
        <w:gridCol w:w="2649"/>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(шихталық құймалар)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15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10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бірақ 1 тоннасына 5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w:t>
            </w:r>
          </w:p>
        </w:tc>
      </w:tr>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7302 </w:t>
            </w:r>
            <w:r>
              <w:br/>
            </w:r>
            <w:r>
              <w:rPr>
                <w:rFonts w:ascii="Times New Roman"/>
                <w:b w:val="false"/>
                <w:i w:val="false"/>
                <w:color w:val="000000"/>
                <w:sz w:val="20"/>
              </w:rPr>
              <w:t>
7302 10 220 0 қоспағанда</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бұйымдар: рельстерді біріктіруге немесе бекітуге арналған рельстер, жанама рельстер және тісті рельстер, ауыстырылатын рельстер, қатаң қиылысу айқастырмалар, ауыстырылатын штангалар және өзге де көлденең қосылғыштар, шпалдар, түйіспе жапсырмалар және төсемдер, сыналар, тірек тақталар, ілмекті рельс бұрандамалары, төсемдер мен кергіштер, тұғырлар, жақтаулар және өзге де бөлшектер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18,33 %, бірақ 1 тоннасына 18,33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29 қарашаны қоса алғанға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16,66 %, бірақ 1 тоннасына 16,66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15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w:t>
            </w:r>
          </w:p>
        </w:tc>
      </w:tr>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тоннасына 330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тоннасына 252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168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84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w:t>
            </w:r>
            <w:r>
              <w:br/>
            </w:r>
            <w:r>
              <w:rPr>
                <w:rFonts w:ascii="Times New Roman"/>
                <w:b w:val="false"/>
                <w:i w:val="false"/>
                <w:color w:val="000000"/>
                <w:sz w:val="20"/>
              </w:rPr>
              <w:t>
7601 20 800 1</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қозғалтқыштарды жасау үшін бастапқы алюминий қорытпалары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бірақ 1 тоннасына 95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бірақ 1 тоннасына 90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бірақ 1 тоннасына 85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бірақ 1 тоннасына 80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4</w:t>
            </w:r>
            <w:r>
              <w:br/>
            </w:r>
            <w:r>
              <w:rPr>
                <w:rFonts w:ascii="Times New Roman"/>
                <w:b w:val="false"/>
                <w:i w:val="false"/>
                <w:color w:val="000000"/>
                <w:sz w:val="20"/>
              </w:rPr>
              <w:t>
7601 20 800 9</w:t>
            </w:r>
            <w:r>
              <w:rPr>
                <w:rFonts w:ascii="Times New Roman"/>
                <w:b w:val="false"/>
                <w:i w:val="false"/>
                <w:color w:val="000000"/>
                <w:vertAlign w:val="superscript"/>
              </w:rPr>
              <w:t>5</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алюминий қорытпалары, өзгелері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бірақ 1 тоннасына 95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бірақ 1 тоннасына 90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бірақ 1 тоннасына 85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бірақ 1 тоннасына 80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сұйық түріндегі қосымша алюминий қорытпалары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бірақ 1 тоннасына 22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100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8607 11, 8607 12,</w:t>
            </w:r>
            <w:r>
              <w:br/>
            </w:r>
            <w:r>
              <w:rPr>
                <w:rFonts w:ascii="Times New Roman"/>
                <w:b w:val="false"/>
                <w:i w:val="false"/>
                <w:color w:val="000000"/>
                <w:sz w:val="20"/>
              </w:rPr>
              <w:t>
8607 21 100 0</w:t>
            </w:r>
            <w:r>
              <w:br/>
            </w:r>
            <w:r>
              <w:rPr>
                <w:rFonts w:ascii="Times New Roman"/>
                <w:b w:val="false"/>
                <w:i w:val="false"/>
                <w:color w:val="000000"/>
                <w:sz w:val="20"/>
              </w:rPr>
              <w:t>
 – 8607 99 800 0,</w:t>
            </w:r>
            <w:r>
              <w:br/>
            </w:r>
            <w:r>
              <w:rPr>
                <w:rFonts w:ascii="Times New Roman"/>
                <w:b w:val="false"/>
                <w:i w:val="false"/>
                <w:color w:val="000000"/>
                <w:sz w:val="20"/>
              </w:rPr>
              <w:t>
8607 19 900 0</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локомотивтерінің немесе трамвайдың моторлы вагондарының немесе жылжымалы құрамның бөліктері: жиналған немесе бөлшектелген түрдегі біліктерден басқа; дөңгелек және оның бөлшектері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16,67 %, бірақ 1 тоннасына 13,33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 бірақ 1 тоннасына 11,66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10 евродан кем емес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немесе бөлшектелген түрдегі біліктер; дөңгелектер және бұрын пайдаланылған оның бөлшектері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13"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 &lt;</w:t>
      </w:r>
      <w:r>
        <w:rPr>
          <w:rFonts w:ascii="Times New Roman"/>
          <w:b w:val="false"/>
          <w:i w:val="false"/>
          <w:color w:val="000000"/>
          <w:vertAlign w:val="superscript"/>
        </w:rPr>
        <w:t>4</w:t>
      </w:r>
      <w:r>
        <w:rPr>
          <w:rFonts w:ascii="Times New Roman"/>
          <w:b w:val="false"/>
          <w:i w:val="false"/>
          <w:color w:val="000000"/>
          <w:sz w:val="28"/>
        </w:rPr>
        <w:t>&gt; сілтемеде көзделген жағдай ерекшелік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Еуразиялық экономикалық одаққа кіретін елдерді және Қазақстан Республикасының әкету кедендік бажын төлеуден босатуды көздейтін еркін сауда аймағы туралы екіжақты және көпжақты келісім жасаған елдерді қоспағанда.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2011 жылғы 18 қазанда Санкт-Петербург қаласында жасалған Еркін сауда аймағы туралы шарт пен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Кедендік әкету бажын төлеуден босатылған қосымша алюминий қорытпаларын қоспағанда.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Кедендік әкету баждарын төлеуден босатылған қосымша алюминий қорытпаларын, сонымен қатар алюминий-бериллий лигатурасын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Шикі мұнай мен мұнайдан өндірілген тауарларға  қолданылатын әкету кедендік бажы мөлшерлемелерінің көлемі  және олардың қолданылу мерзімі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616"/>
        <w:gridCol w:w="2088"/>
        <w:gridCol w:w="2088"/>
        <w:gridCol w:w="3395"/>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кедендік бажы мөлшерлемелері</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шегінен тыс әкетілетін</w:t>
            </w:r>
            <w:r>
              <w:rPr>
                <w:rFonts w:ascii="Times New Roman"/>
                <w:b w:val="false"/>
                <w:i w:val="false"/>
                <w:color w:val="000000"/>
                <w:vertAlign w:val="superscript"/>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ЕСАШ-ға қатысушы елдерге әкетілетін</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40 доллар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наурызға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наурыздан бастап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r>
              <w:br/>
            </w:r>
            <w:r>
              <w:rPr>
                <w:rFonts w:ascii="Times New Roman"/>
                <w:b w:val="false"/>
                <w:i w:val="false"/>
                <w:color w:val="000000"/>
                <w:sz w:val="20"/>
              </w:rPr>
              <w:t xml:space="preserve">
2710 12 110 1, </w:t>
            </w:r>
            <w:r>
              <w:br/>
            </w:r>
            <w:r>
              <w:rPr>
                <w:rFonts w:ascii="Times New Roman"/>
                <w:b w:val="false"/>
                <w:i w:val="false"/>
                <w:color w:val="000000"/>
                <w:sz w:val="20"/>
              </w:rPr>
              <w:t>
2710 12 150 1,</w:t>
            </w:r>
            <w:r>
              <w:br/>
            </w:r>
            <w:r>
              <w:rPr>
                <w:rFonts w:ascii="Times New Roman"/>
                <w:b w:val="false"/>
                <w:i w:val="false"/>
                <w:color w:val="000000"/>
                <w:sz w:val="20"/>
              </w:rPr>
              <w:t>
2710 12 900 2 қоспағанда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168,88 доллар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r>
              <w:br/>
            </w:r>
            <w:r>
              <w:rPr>
                <w:rFonts w:ascii="Times New Roman"/>
                <w:b w:val="false"/>
                <w:i w:val="false"/>
                <w:color w:val="000000"/>
                <w:sz w:val="20"/>
              </w:rPr>
              <w:t>2710 19 150 0,</w:t>
            </w:r>
            <w:r>
              <w:br/>
            </w:r>
            <w:r>
              <w:rPr>
                <w:rFonts w:ascii="Times New Roman"/>
                <w:b w:val="false"/>
                <w:i w:val="false"/>
                <w:color w:val="000000"/>
                <w:sz w:val="20"/>
              </w:rPr>
              <w:t>2710 19 210 0,</w:t>
            </w:r>
            <w:r>
              <w:br/>
            </w:r>
            <w:r>
              <w:rPr>
                <w:rFonts w:ascii="Times New Roman"/>
                <w:b w:val="false"/>
                <w:i w:val="false"/>
                <w:color w:val="000000"/>
                <w:sz w:val="20"/>
              </w:rPr>
              <w:t>2710 19 250 0,</w:t>
            </w:r>
            <w:r>
              <w:br/>
            </w:r>
            <w:r>
              <w:rPr>
                <w:rFonts w:ascii="Times New Roman"/>
                <w:b w:val="false"/>
                <w:i w:val="false"/>
                <w:color w:val="000000"/>
                <w:sz w:val="20"/>
              </w:rPr>
              <w:t>2710 20 290 0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2710 19 42, </w:t>
            </w:r>
            <w:r>
              <w:br/>
            </w:r>
            <w:r>
              <w:rPr>
                <w:rFonts w:ascii="Times New Roman"/>
                <w:b w:val="false"/>
                <w:i w:val="false"/>
                <w:color w:val="000000"/>
                <w:sz w:val="20"/>
              </w:rPr>
              <w:t>
2710 19 460 0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168,88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200 евро 15 ақпаннан – 15 қазанға дейін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w:t>
            </w:r>
            <w:r>
              <w:br/>
            </w:r>
            <w:r>
              <w:rPr>
                <w:rFonts w:ascii="Times New Roman"/>
                <w:b w:val="false"/>
                <w:i w:val="false"/>
                <w:color w:val="000000"/>
                <w:sz w:val="20"/>
              </w:rPr>
              <w:t>2710 20 150 0,</w:t>
            </w:r>
            <w:r>
              <w:br/>
            </w:r>
            <w:r>
              <w:rPr>
                <w:rFonts w:ascii="Times New Roman"/>
                <w:b w:val="false"/>
                <w:i w:val="false"/>
                <w:color w:val="000000"/>
                <w:sz w:val="20"/>
              </w:rPr>
              <w:t>2710 20 900 0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де мақсаттар үшiн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 15 ақпаннан – 15 қазанға дейін</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r>
              <w:br/>
            </w:r>
            <w:r>
              <w:rPr>
                <w:rFonts w:ascii="Times New Roman"/>
                <w:b w:val="false"/>
                <w:i w:val="false"/>
                <w:color w:val="000000"/>
                <w:sz w:val="20"/>
              </w:rPr>
              <w:t>2710 19 350 0,</w:t>
            </w:r>
            <w:r>
              <w:br/>
            </w:r>
            <w:r>
              <w:rPr>
                <w:rFonts w:ascii="Times New Roman"/>
                <w:b w:val="false"/>
                <w:i w:val="false"/>
                <w:color w:val="000000"/>
                <w:sz w:val="20"/>
              </w:rPr>
              <w:t>2710 19 480 0,</w:t>
            </w:r>
            <w:r>
              <w:br/>
            </w:r>
            <w:r>
              <w:rPr>
                <w:rFonts w:ascii="Times New Roman"/>
                <w:b w:val="false"/>
                <w:i w:val="false"/>
                <w:color w:val="000000"/>
                <w:sz w:val="20"/>
              </w:rPr>
              <w:t>2710 20 190 0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r>
              <w:br/>
            </w:r>
            <w:r>
              <w:rPr>
                <w:rFonts w:ascii="Times New Roman"/>
                <w:b w:val="false"/>
                <w:i w:val="false"/>
                <w:color w:val="000000"/>
                <w:sz w:val="20"/>
              </w:rPr>
              <w:t>2710 19 510 9</w:t>
            </w:r>
            <w:r>
              <w:rPr>
                <w:rFonts w:ascii="Times New Roman"/>
                <w:b w:val="false"/>
                <w:i w:val="false"/>
                <w:color w:val="000000"/>
                <w:vertAlign w:val="superscript"/>
              </w:rPr>
              <w:t>4</w:t>
            </w:r>
            <w:r>
              <w:rPr>
                <w:rFonts w:ascii="Times New Roman"/>
                <w:b w:val="false"/>
                <w:i w:val="false"/>
                <w:color w:val="000000"/>
                <w:sz w:val="20"/>
              </w:rPr>
              <w:t xml:space="preserve"> </w:t>
            </w:r>
            <w:r>
              <w:br/>
            </w:r>
            <w:r>
              <w:rPr>
                <w:rFonts w:ascii="Times New Roman"/>
                <w:b w:val="false"/>
                <w:i w:val="false"/>
                <w:color w:val="000000"/>
                <w:sz w:val="20"/>
              </w:rPr>
              <w:t>
-2710 19 550 9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2710 19 620 1, </w:t>
            </w:r>
            <w:r>
              <w:br/>
            </w:r>
            <w:r>
              <w:rPr>
                <w:rFonts w:ascii="Times New Roman"/>
                <w:b w:val="false"/>
                <w:i w:val="false"/>
                <w:color w:val="000000"/>
                <w:sz w:val="20"/>
              </w:rPr>
              <w:t xml:space="preserve">
2710 19 640 1, </w:t>
            </w:r>
            <w:r>
              <w:br/>
            </w:r>
            <w:r>
              <w:rPr>
                <w:rFonts w:ascii="Times New Roman"/>
                <w:b w:val="false"/>
                <w:i w:val="false"/>
                <w:color w:val="000000"/>
                <w:sz w:val="20"/>
              </w:rPr>
              <w:t>
2710 19 660 1,</w:t>
            </w:r>
            <w:r>
              <w:br/>
            </w:r>
            <w:r>
              <w:rPr>
                <w:rFonts w:ascii="Times New Roman"/>
                <w:b w:val="false"/>
                <w:i w:val="false"/>
                <w:color w:val="000000"/>
                <w:sz w:val="20"/>
              </w:rPr>
              <w:t>
2710 19 680 1,</w:t>
            </w:r>
            <w:r>
              <w:br/>
            </w:r>
            <w:r>
              <w:rPr>
                <w:rFonts w:ascii="Times New Roman"/>
                <w:b w:val="false"/>
                <w:i w:val="false"/>
                <w:color w:val="000000"/>
                <w:sz w:val="20"/>
              </w:rPr>
              <w:t>
2710 20 310 1,</w:t>
            </w:r>
            <w:r>
              <w:br/>
            </w:r>
            <w:r>
              <w:rPr>
                <w:rFonts w:ascii="Times New Roman"/>
                <w:b w:val="false"/>
                <w:i w:val="false"/>
                <w:color w:val="000000"/>
                <w:sz w:val="20"/>
              </w:rPr>
              <w:t>
2710 20 350 1,</w:t>
            </w:r>
            <w:r>
              <w:br/>
            </w:r>
            <w:r>
              <w:rPr>
                <w:rFonts w:ascii="Times New Roman"/>
                <w:b w:val="false"/>
                <w:i w:val="false"/>
                <w:color w:val="000000"/>
                <w:sz w:val="20"/>
              </w:rPr>
              <w:t>
2710 20 370 1,</w:t>
            </w:r>
            <w:r>
              <w:br/>
            </w:r>
            <w:r>
              <w:rPr>
                <w:rFonts w:ascii="Times New Roman"/>
                <w:b w:val="false"/>
                <w:i w:val="false"/>
                <w:color w:val="000000"/>
                <w:sz w:val="20"/>
              </w:rPr>
              <w:t>
2710 20 390 1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15 евро 1 мамырдан – 1 қыркүйекке дейін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2710 19 620 9, </w:t>
            </w:r>
            <w:r>
              <w:br/>
            </w:r>
            <w:r>
              <w:rPr>
                <w:rFonts w:ascii="Times New Roman"/>
                <w:b w:val="false"/>
                <w:i w:val="false"/>
                <w:color w:val="000000"/>
                <w:sz w:val="20"/>
              </w:rPr>
              <w:t xml:space="preserve">
2710 19 640 9, </w:t>
            </w:r>
            <w:r>
              <w:br/>
            </w:r>
            <w:r>
              <w:rPr>
                <w:rFonts w:ascii="Times New Roman"/>
                <w:b w:val="false"/>
                <w:i w:val="false"/>
                <w:color w:val="000000"/>
                <w:sz w:val="20"/>
              </w:rPr>
              <w:t xml:space="preserve">
2710 19 660 9, </w:t>
            </w:r>
            <w:r>
              <w:br/>
            </w:r>
            <w:r>
              <w:rPr>
                <w:rFonts w:ascii="Times New Roman"/>
                <w:b w:val="false"/>
                <w:i w:val="false"/>
                <w:color w:val="000000"/>
                <w:sz w:val="20"/>
              </w:rPr>
              <w:t xml:space="preserve">
2710 19 680 9, </w:t>
            </w:r>
            <w:r>
              <w:br/>
            </w:r>
            <w:r>
              <w:rPr>
                <w:rFonts w:ascii="Times New Roman"/>
                <w:b w:val="false"/>
                <w:i w:val="false"/>
                <w:color w:val="000000"/>
                <w:sz w:val="20"/>
              </w:rPr>
              <w:t xml:space="preserve">
2710 20 310 9, </w:t>
            </w:r>
            <w:r>
              <w:br/>
            </w:r>
            <w:r>
              <w:rPr>
                <w:rFonts w:ascii="Times New Roman"/>
                <w:b w:val="false"/>
                <w:i w:val="false"/>
                <w:color w:val="000000"/>
                <w:sz w:val="20"/>
              </w:rPr>
              <w:t xml:space="preserve">
2710 20 350 9, </w:t>
            </w:r>
            <w:r>
              <w:br/>
            </w:r>
            <w:r>
              <w:rPr>
                <w:rFonts w:ascii="Times New Roman"/>
                <w:b w:val="false"/>
                <w:i w:val="false"/>
                <w:color w:val="000000"/>
                <w:sz w:val="20"/>
              </w:rPr>
              <w:t xml:space="preserve">
2710 20 370 9, </w:t>
            </w:r>
            <w:r>
              <w:br/>
            </w:r>
            <w:r>
              <w:rPr>
                <w:rFonts w:ascii="Times New Roman"/>
                <w:b w:val="false"/>
                <w:i w:val="false"/>
                <w:color w:val="000000"/>
                <w:sz w:val="20"/>
              </w:rPr>
              <w:t>
2710 20 390 9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 өзге де мақсаттар үшiн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r>
              <w:br/>
            </w:r>
            <w:r>
              <w:rPr>
                <w:rFonts w:ascii="Times New Roman"/>
                <w:b w:val="false"/>
                <w:i w:val="false"/>
                <w:color w:val="000000"/>
                <w:sz w:val="20"/>
              </w:rPr>
              <w:t>2710 19 750 0,</w:t>
            </w:r>
            <w:r>
              <w:br/>
            </w:r>
            <w:r>
              <w:rPr>
                <w:rFonts w:ascii="Times New Roman"/>
                <w:b w:val="false"/>
                <w:i w:val="false"/>
                <w:color w:val="000000"/>
                <w:sz w:val="20"/>
              </w:rPr>
              <w:t>2710 19 820 0,</w:t>
            </w:r>
            <w:r>
              <w:br/>
            </w:r>
            <w:r>
              <w:rPr>
                <w:rFonts w:ascii="Times New Roman"/>
                <w:b w:val="false"/>
                <w:i w:val="false"/>
                <w:color w:val="000000"/>
                <w:sz w:val="20"/>
              </w:rPr>
              <w:t>2710 19 840 0,</w:t>
            </w:r>
            <w:r>
              <w:br/>
            </w:r>
            <w:r>
              <w:rPr>
                <w:rFonts w:ascii="Times New Roman"/>
                <w:b w:val="false"/>
                <w:i w:val="false"/>
                <w:color w:val="000000"/>
                <w:sz w:val="20"/>
              </w:rPr>
              <w:t>2710 19 860 0,</w:t>
            </w:r>
            <w:r>
              <w:br/>
            </w:r>
            <w:r>
              <w:rPr>
                <w:rFonts w:ascii="Times New Roman"/>
                <w:b w:val="false"/>
                <w:i w:val="false"/>
                <w:color w:val="000000"/>
                <w:sz w:val="20"/>
              </w:rPr>
              <w:t>2710 19 880 0,</w:t>
            </w:r>
            <w:r>
              <w:br/>
            </w:r>
            <w:r>
              <w:rPr>
                <w:rFonts w:ascii="Times New Roman"/>
                <w:b w:val="false"/>
                <w:i w:val="false"/>
                <w:color w:val="000000"/>
                <w:sz w:val="20"/>
              </w:rPr>
              <w:t>2710 19 920 0,</w:t>
            </w:r>
            <w:r>
              <w:br/>
            </w:r>
            <w:r>
              <w:rPr>
                <w:rFonts w:ascii="Times New Roman"/>
                <w:b w:val="false"/>
                <w:i w:val="false"/>
                <w:color w:val="000000"/>
                <w:sz w:val="20"/>
              </w:rPr>
              <w:t>2710 19 940 0,</w:t>
            </w:r>
            <w:r>
              <w:br/>
            </w:r>
            <w:r>
              <w:rPr>
                <w:rFonts w:ascii="Times New Roman"/>
                <w:b w:val="false"/>
                <w:i w:val="false"/>
                <w:color w:val="000000"/>
                <w:sz w:val="20"/>
              </w:rPr>
              <w:t>2710 19 980 0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 майлар: өзгелері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r>
              <w:br/>
            </w:r>
            <w:r>
              <w:rPr>
                <w:rFonts w:ascii="Times New Roman"/>
                <w:b w:val="false"/>
                <w:i w:val="false"/>
                <w:color w:val="000000"/>
                <w:sz w:val="20"/>
              </w:rPr>
              <w:t>2710 99 000 0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өнімдері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евро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евро</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r>
              <w:br/>
            </w:r>
            <w:r>
              <w:rPr>
                <w:rFonts w:ascii="Times New Roman"/>
                <w:b w:val="false"/>
                <w:i w:val="false"/>
                <w:color w:val="000000"/>
                <w:sz w:val="20"/>
              </w:rPr>
              <w:t>2713 90 900 0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жыныстылардан алынған мұнай немесе мұнай өнімдерін қайта өңдеуден қалған өзге де қалдықтар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евро 15 қазаннан – 15 сәуірге дейін</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15"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 &lt;</w:t>
      </w:r>
      <w:r>
        <w:rPr>
          <w:rFonts w:ascii="Times New Roman"/>
          <w:b w:val="false"/>
          <w:i w:val="false"/>
          <w:color w:val="000000"/>
          <w:vertAlign w:val="superscript"/>
        </w:rPr>
        <w:t>4</w:t>
      </w:r>
      <w:r>
        <w:rPr>
          <w:rFonts w:ascii="Times New Roman"/>
          <w:b w:val="false"/>
          <w:i w:val="false"/>
          <w:color w:val="000000"/>
          <w:sz w:val="28"/>
        </w:rPr>
        <w:t>&gt; сілтемеде көзделген жағдай ерекшелік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Еуразиялық экономикалық одаққа кіретін елдерді және Қазақстан Республикасының әкету кедендік бажын төлеуден босату көзделген еркін сауда аймағы туралы екіжақты және көпжақты келісім жасаған елдерді қоспағанда.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2011 жылғы 18 қазанда Санкт-Петербург қаласында жасалған Еркін сауда аймағы туралы шарт пен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Кедендік әкету бажын төлеуден босатылған ауыр дистиллятталған сұйық отынды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