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330f" w14:textId="9f43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қағидасын бекіту туралы" Қазақстан Республикасы Ұлттық экономика министрінің 2015 жылғы 13 ақпандағы № 93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27 сәуірдегі № 176 бұйрығы. Қазақстан Республикасының Әділет министрлігінде 2017 жылғы 12 мамырда № 15113 болып тіркелді. Күші жойылды - Қазақстан Республикасы Ұлттық экономика министрінің м.а. 2018 жылғы 21 ақпандағы № 67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21.02.2018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"Қосылған құн салығы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есепке алу әдісімен төленетін импортталатын тауарлардың тізбесін және оны қалыптастыру қағидасын бекіту туралы" Қазақстан Республикасы Ұлттық экономика министрінің 2015 жылғы 13 ақпандағы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10538 болып тіркелген, 2015 жылғы 8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Қосылған құн салығы есепке алу әдісімен төленетін импортталатын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976"/>
        <w:gridCol w:w="9226"/>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 желдеткіштер</w:t>
            </w:r>
          </w:p>
        </w:tc>
        <w:tc>
          <w:tcPr>
            <w:tcW w:w="9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деген жол мынадай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1927"/>
        <w:gridCol w:w="8451"/>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осьті желдеткіштер</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3"/>
        <w:gridCol w:w="3000"/>
        <w:gridCol w:w="7577"/>
      </w:tblGrid>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шаруашылығына немесе бағбандыққа арналған басқа да құрылғылар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r>
              <w:br/>
            </w:r>
            <w:r>
              <w:rPr>
                <w:rFonts w:ascii="Times New Roman"/>
                <w:b w:val="false"/>
                <w:i w:val="false"/>
                <w:color w:val="000000"/>
                <w:sz w:val="20"/>
              </w:rPr>
              <w:t xml:space="preserve">
8424 41 </w:t>
            </w:r>
            <w:r>
              <w:br/>
            </w:r>
            <w:r>
              <w:rPr>
                <w:rFonts w:ascii="Times New Roman"/>
                <w:b w:val="false"/>
                <w:i w:val="false"/>
                <w:color w:val="000000"/>
                <w:sz w:val="20"/>
              </w:rPr>
              <w:t>
8424 49</w:t>
            </w:r>
          </w:p>
        </w:tc>
      </w:tr>
      <w:tr>
        <w:trPr>
          <w:trHeight w:val="30" w:hRule="atLeast"/>
        </w:trPr>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бүріккіштер: суару үшін</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8424 49 100 0 </w:t>
            </w:r>
            <w:r>
              <w:br/>
            </w:r>
            <w:r>
              <w:rPr>
                <w:rFonts w:ascii="Times New Roman"/>
                <w:b w:val="false"/>
                <w:i w:val="false"/>
                <w:color w:val="000000"/>
                <w:sz w:val="20"/>
              </w:rPr>
              <w:t xml:space="preserve">
8424 41 100 0 </w:t>
            </w:r>
            <w:r>
              <w:br/>
            </w:r>
            <w:r>
              <w:rPr>
                <w:rFonts w:ascii="Times New Roman"/>
                <w:b w:val="false"/>
                <w:i w:val="false"/>
                <w:color w:val="000000"/>
                <w:sz w:val="20"/>
              </w:rPr>
              <w:t>
8424 82 100 0</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деген 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485"/>
        <w:gridCol w:w="9962"/>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шаруашылығына немесе бағбандыққа арналған басқа да құрылғылар </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8424 82 </w:t>
            </w:r>
            <w:r>
              <w:br/>
            </w:r>
            <w:r>
              <w:rPr>
                <w:rFonts w:ascii="Times New Roman"/>
                <w:b w:val="false"/>
                <w:i w:val="false"/>
                <w:color w:val="000000"/>
                <w:sz w:val="20"/>
              </w:rPr>
              <w:t xml:space="preserve">
8424 41 </w:t>
            </w:r>
            <w:r>
              <w:br/>
            </w:r>
            <w:r>
              <w:rPr>
                <w:rFonts w:ascii="Times New Roman"/>
                <w:b w:val="false"/>
                <w:i w:val="false"/>
                <w:color w:val="000000"/>
                <w:sz w:val="20"/>
              </w:rPr>
              <w:t>
8424 49 (оның ішінде 2017 жылғы 1 наурызға дейін жасалған және ішінара немесе толық төленген, жеткізу мерзімі 2017 жылғы келісімшарттар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шарушылығына немесе бағбандыққа арналған бүріккіштер: суару үшін</w:t>
            </w:r>
          </w:p>
        </w:tc>
        <w:tc>
          <w:tcPr>
            <w:tcW w:w="9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8424 49 100 0 </w:t>
            </w:r>
            <w:r>
              <w:br/>
            </w:r>
            <w:r>
              <w:rPr>
                <w:rFonts w:ascii="Times New Roman"/>
                <w:b w:val="false"/>
                <w:i w:val="false"/>
                <w:color w:val="000000"/>
                <w:sz w:val="20"/>
              </w:rPr>
              <w:t xml:space="preserve">
8424 41 100 0 </w:t>
            </w:r>
            <w:r>
              <w:br/>
            </w:r>
            <w:r>
              <w:rPr>
                <w:rFonts w:ascii="Times New Roman"/>
                <w:b w:val="false"/>
                <w:i w:val="false"/>
                <w:color w:val="000000"/>
                <w:sz w:val="20"/>
              </w:rPr>
              <w:t>
8424 82 100 0 (оның ішінде 2017 жылғы 1 наурызға дейін жасалған және ішінара немесе толық төленген, жеткізу мерзімі 2017 жылғы келісімшарттар бойынша)</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7380"/>
        <w:gridCol w:w="4257"/>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жинағыштарды қоса алғанда, ауыл шаруашылығы дақылдарын жинауға немесе бастыруға арналған машиналар немесе тетіктер, сабанды немесе пішенді дестелерге буып-түюге арналған престер; пішен шалғылары және көгал шалғылары; 8437 тауар позициясының машиналарынан басқа, жұмыртқаларды, жемістерді немесе басқа да ауыл шаруашылығы өнімдерін тазалауға, сорттауға немесе калибрлеуге арналған машиналар</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(8433 20 500 0, </w:t>
            </w:r>
            <w:r>
              <w:br/>
            </w:r>
            <w:r>
              <w:rPr>
                <w:rFonts w:ascii="Times New Roman"/>
                <w:b w:val="false"/>
                <w:i w:val="false"/>
                <w:color w:val="000000"/>
                <w:sz w:val="20"/>
              </w:rPr>
              <w:t>
8433 30 000 0,</w:t>
            </w:r>
            <w:r>
              <w:br/>
            </w:r>
            <w:r>
              <w:rPr>
                <w:rFonts w:ascii="Times New Roman"/>
                <w:b w:val="false"/>
                <w:i w:val="false"/>
                <w:color w:val="000000"/>
                <w:sz w:val="20"/>
              </w:rPr>
              <w:t>
8433 51 000 1,</w:t>
            </w:r>
            <w:r>
              <w:br/>
            </w:r>
            <w:r>
              <w:rPr>
                <w:rFonts w:ascii="Times New Roman"/>
                <w:b w:val="false"/>
                <w:i w:val="false"/>
                <w:color w:val="000000"/>
                <w:sz w:val="20"/>
              </w:rPr>
              <w:t xml:space="preserve">
8433 51 000 9, </w:t>
            </w:r>
            <w:r>
              <w:br/>
            </w:r>
            <w:r>
              <w:rPr>
                <w:rFonts w:ascii="Times New Roman"/>
                <w:b w:val="false"/>
                <w:i w:val="false"/>
                <w:color w:val="000000"/>
                <w:sz w:val="20"/>
              </w:rPr>
              <w:t>
8433 90 000 0 басқа)</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267"/>
        <w:gridCol w:w="86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жинағыштарды қоса алғанда, ауыл шаруашылығы дақылдарын жинауға немесе бастыруға арналған машиналар немесе тетіктер, сабанды немесе пішенді дестелерге буып-түюге арналған престер; пішен шалғылары және көгал шалғылары; 8437 тауар позициясының машиналарынан басқа, жұмыртқаларды, жемістерді немесе басқа да ауыл шаруашылығы өнімдерін тазалауға, сорттауға немесе калибрлеуге арналған машиналар</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8433 (8433 51 000 1, </w:t>
            </w:r>
            <w:r>
              <w:br/>
            </w:r>
            <w:r>
              <w:rPr>
                <w:rFonts w:ascii="Times New Roman"/>
                <w:b w:val="false"/>
                <w:i w:val="false"/>
                <w:color w:val="000000"/>
                <w:sz w:val="20"/>
              </w:rPr>
              <w:t xml:space="preserve">
8433 51 000 9, (күріш жинайтын комбайндарды және роторлы бастыру жүйесі бар комбайндарды және селекциялық комбайндарды қоспағанда), сондай-ақ 8433 59 850 9 тауар позициясының қамту ені 7,9,12,16 метр дәнді дақылдарды жинауға арналған тіркемелі және аспалы дестелегіштерден басқа (күріш, жүгері, майлы және бұршақ дақылдарын жинауға арналған дестелегіштерді, жинағыштарды, көшірме кескіші бар дестелегіштерді қоспағанда), (оның ішінде 2017 жылғы 10 наурызға дейін жасалған және ішінара немесе толық төленген, жеткізу мерзімі 2017 жылғы келісімшарттар бойынша), </w:t>
            </w:r>
            <w:r>
              <w:br/>
            </w:r>
            <w:r>
              <w:rPr>
                <w:rFonts w:ascii="Times New Roman"/>
                <w:b w:val="false"/>
                <w:i w:val="false"/>
                <w:color w:val="000000"/>
                <w:sz w:val="20"/>
              </w:rPr>
              <w:t xml:space="preserve">
8433 20 500 0, </w:t>
            </w:r>
            <w:r>
              <w:br/>
            </w:r>
            <w:r>
              <w:rPr>
                <w:rFonts w:ascii="Times New Roman"/>
                <w:b w:val="false"/>
                <w:i w:val="false"/>
                <w:color w:val="000000"/>
                <w:sz w:val="20"/>
              </w:rPr>
              <w:t xml:space="preserve">
8433 30 000 0, </w:t>
            </w:r>
            <w:r>
              <w:br/>
            </w:r>
            <w:r>
              <w:rPr>
                <w:rFonts w:ascii="Times New Roman"/>
                <w:b w:val="false"/>
                <w:i w:val="false"/>
                <w:color w:val="000000"/>
                <w:sz w:val="20"/>
              </w:rPr>
              <w:t>
8433 90 000 0.</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9681"/>
        <w:gridCol w:w="2001"/>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Импринтерлер (imprinter); төлем карточкаларын дербестендіруге арналған құрылғылар; эмброссерлер (embossing machine, embosser); электронды депозитарлық машиналар; кэш-диспенсерлер (Cash Dispenser)*</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8472 90 990 0</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7614"/>
        <w:gridCol w:w="417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Импринтерлер (imprinter); төлем карточкаларын дербестендіруге арналған құрылғылар; эмброссерлер (embossing machine, embosser); электронды депозитарлық машиналар; кэш-диспенсерлер (Cash Dispenser)*</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 90 990 0 (оның ішінде 2017 жылғы 1 наурызға дейін жасалған және ішінара немесе толық төленген, жеткізу мерзімі 2017 жылғы келісімшарттар бойынша)</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3497"/>
        <w:gridCol w:w="7266"/>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өзгерткіштері (мысалы, түзеткіштер), индуктивтілік катушкалары және дроссельдер</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(8504 31 800 1,</w:t>
            </w:r>
            <w:r>
              <w:br/>
            </w:r>
            <w:r>
              <w:rPr>
                <w:rFonts w:ascii="Times New Roman"/>
                <w:b w:val="false"/>
                <w:i w:val="false"/>
                <w:color w:val="000000"/>
                <w:sz w:val="20"/>
              </w:rPr>
              <w:t>
 8504 32 000 9</w:t>
            </w:r>
            <w:r>
              <w:br/>
            </w:r>
            <w:r>
              <w:rPr>
                <w:rFonts w:ascii="Times New Roman"/>
                <w:b w:val="false"/>
                <w:i w:val="false"/>
                <w:color w:val="000000"/>
                <w:sz w:val="20"/>
              </w:rPr>
              <w:t xml:space="preserve">
 8504 33 000 9 </w:t>
            </w:r>
            <w:r>
              <w:br/>
            </w:r>
            <w:r>
              <w:rPr>
                <w:rFonts w:ascii="Times New Roman"/>
                <w:b w:val="false"/>
                <w:i w:val="false"/>
                <w:color w:val="000000"/>
                <w:sz w:val="20"/>
              </w:rPr>
              <w:t xml:space="preserve">
8504 34 000 0, </w:t>
            </w:r>
            <w:r>
              <w:br/>
            </w:r>
            <w:r>
              <w:rPr>
                <w:rFonts w:ascii="Times New Roman"/>
                <w:b w:val="false"/>
                <w:i w:val="false"/>
                <w:color w:val="000000"/>
                <w:sz w:val="20"/>
              </w:rPr>
              <w:t>
8504 90 басқа)</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деген 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3497"/>
        <w:gridCol w:w="7266"/>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өзгерткіштері (мысалы, түзеткіштер), индуктивтілік катушкалары және дроссельдер</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(8504 31 800 1,</w:t>
            </w:r>
            <w:r>
              <w:br/>
            </w:r>
            <w:r>
              <w:rPr>
                <w:rFonts w:ascii="Times New Roman"/>
                <w:b w:val="false"/>
                <w:i w:val="false"/>
                <w:color w:val="000000"/>
                <w:sz w:val="20"/>
              </w:rPr>
              <w:t>
8504 32 000 9</w:t>
            </w:r>
            <w:r>
              <w:br/>
            </w:r>
            <w:r>
              <w:rPr>
                <w:rFonts w:ascii="Times New Roman"/>
                <w:b w:val="false"/>
                <w:i w:val="false"/>
                <w:color w:val="000000"/>
                <w:sz w:val="20"/>
              </w:rPr>
              <w:t xml:space="preserve">
 8504 33 000 9 </w:t>
            </w:r>
            <w:r>
              <w:br/>
            </w:r>
            <w:r>
              <w:rPr>
                <w:rFonts w:ascii="Times New Roman"/>
                <w:b w:val="false"/>
                <w:i w:val="false"/>
                <w:color w:val="000000"/>
                <w:sz w:val="20"/>
              </w:rPr>
              <w:t xml:space="preserve">
8504 34 000 0, </w:t>
            </w:r>
            <w:r>
              <w:br/>
            </w:r>
            <w:r>
              <w:rPr>
                <w:rFonts w:ascii="Times New Roman"/>
                <w:b w:val="false"/>
                <w:i w:val="false"/>
                <w:color w:val="000000"/>
                <w:sz w:val="20"/>
              </w:rPr>
              <w:t>
8504 90,</w:t>
            </w:r>
            <w:r>
              <w:br/>
            </w:r>
            <w:r>
              <w:rPr>
                <w:rFonts w:ascii="Times New Roman"/>
                <w:b w:val="false"/>
                <w:i w:val="false"/>
                <w:color w:val="000000"/>
                <w:sz w:val="20"/>
              </w:rPr>
              <w:t>
8504 21 000 0,</w:t>
            </w:r>
            <w:r>
              <w:br/>
            </w:r>
            <w:r>
              <w:rPr>
                <w:rFonts w:ascii="Times New Roman"/>
                <w:b w:val="false"/>
                <w:i w:val="false"/>
                <w:color w:val="000000"/>
                <w:sz w:val="20"/>
              </w:rPr>
              <w:t>
8504 22 100 0 басқа)</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0"/>
        <w:gridCol w:w="2597"/>
        <w:gridCol w:w="7413"/>
      </w:tblGrid>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қуатының сыртқы көзінен қоректенетін темір жол локомотивтері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tc>
      </w:tr>
      <w:tr>
        <w:trPr>
          <w:trHeight w:val="30" w:hRule="atLeast"/>
        </w:trPr>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Дизель-темір жол электрлі локомотивтер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8602 10 000 0</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деген жолдар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3780"/>
        <w:gridCol w:w="6509"/>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сыртқы көзінен қоректенетін темір жол локомотивтері (магистральдық локомативтерді қоспағанда)</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8601 10 000 0</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Дизель-темір жол электрлі локомотивтер (магистральдық локомативтерді қоспағанда)</w:t>
            </w:r>
          </w:p>
        </w:tc>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8602 10 000 0</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мына:</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3982"/>
        <w:gridCol w:w="5469"/>
      </w:tblGrid>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жабық және жабылатын темір жол, жүк вагондары</w:t>
            </w:r>
          </w:p>
        </w:tc>
        <w:tc>
          <w:tcPr>
            <w:tcW w:w="5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8606 91 </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деген 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8483"/>
        <w:gridCol w:w="2510"/>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жабық және жабылатын темір жол, жүк вагондары (жабық вагондардан және 8606 91 800 0 тауар позициясының астық тасымалдауға арналған жабық хоппер вагондарынан басқа)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w:t>
            </w: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мына:</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7215"/>
        <w:gridCol w:w="2999"/>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тк шынжыр табанды тракторларды қоспағанда, тракторлар (8709 тауар позициясының тракторларынан басқа)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8701-ден</w:t>
            </w:r>
          </w:p>
        </w:tc>
      </w:tr>
    </w:tbl>
    <w:p>
      <w:pPr>
        <w:spacing w:after="0"/>
        <w:ind w:left="0"/>
        <w:jc w:val="both"/>
      </w:pP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деген 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663"/>
        <w:gridCol w:w="966"/>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тк шынжыр табанды тракторларды (8709 тауар позициясының тракторларынан басқа), 8701 92, 8701 93, 8701 94 100 9 тауар позициясының қуаты 100 кВт-ке дейінгі, 8701 94 500 0 тракторларынан басқа, тракторлар</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8701-ден</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6902"/>
        <w:gridCol w:w="3993"/>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20 тоннадан асатын, толық массасы мен қысымнан оталатын поршеньді іштен жану двигателі (дизельді немесе жартылай дизельді) бар жүк тасымалдауға арналған өзге де моторлы көлік құралдары, жаңалары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8704 23 910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20 тоннадан асатын толық массасы мен қысымнан оталатын поршеньді іштен жану двигателі (дизельді немесе жартылай дизельді) бар жүк тасымалдауға арналған өзге де моторлы көлік құралдары, бұрын қолданыста болғандары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деген жолдар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705"/>
        <w:gridCol w:w="6662"/>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толық массасы 20 тоннадан асатын, қысымнан от алатын поршеньді іштен жану двигателі (дизельді немесе жартылай дизельді) бар жүк тасымалдауға арналған өзге де моторлы көлік құралдары, жаңалары</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23 910 (8704 23 910 8 тауар позициясының өздігінен түсіргіш техникасынан басқа)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толық массасы 20 тоннадан асатын, қысымнан от алатын поршеньді іштен жану двигателі (дизельді немесе жартылай дизельді) бар жүк тасымалдауға арналған өзге де моторлы көлік құралдары, бұрын қолданыста болғандары</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(өздігінен түсіргіш техникадан басқа)</w:t>
            </w: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мына:</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3843"/>
        <w:gridCol w:w="6461"/>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жиналатын құрылыс құрастырмалары: жылыжайлар</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үйлер шығаратын зауыттарға арналған қара металдан немесе өзге материалдардан жасалған құрастырмалы құрылыс конструкциялары</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9406 90 390 9 </w:t>
            </w:r>
            <w:r>
              <w:br/>
            </w:r>
            <w:r>
              <w:rPr>
                <w:rFonts w:ascii="Times New Roman"/>
                <w:b w:val="false"/>
                <w:i w:val="false"/>
                <w:color w:val="000000"/>
                <w:sz w:val="20"/>
              </w:rPr>
              <w:t>
9406 90 900 9</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материалдардан жасалған жылыжайлар</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деген жолдар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2"/>
        <w:gridCol w:w="1987"/>
        <w:gridCol w:w="92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жиналатын құрылыс құрастырмалары: жылыжайлар</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 (оның ішінде 2017 жылғы 1 наурызға дейін жасалған және ішінара немесе толық төленген, жеткізу мерзімі 2017 жылғы келісімшарттар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 үйлер шығаратын зауыттарға арналған қара металдан немесе өзге материалдардан жасалған құрастырмалы құрылыс конструкциялары</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9406 90 390 </w:t>
            </w:r>
            <w:r>
              <w:br/>
            </w:r>
            <w:r>
              <w:rPr>
                <w:rFonts w:ascii="Times New Roman"/>
                <w:b w:val="false"/>
                <w:i w:val="false"/>
                <w:color w:val="000000"/>
                <w:sz w:val="20"/>
              </w:rPr>
              <w:t>
9 9406 90 900 9 (оның ішінде 2017 жылғы 1 наурызға дейін жасалған және ішінара немесе толық төленген, жеткізу мерзімі 2017 жылғы келісімшарттар бойынша)</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материалдардан жасалған жылыжайлар</w:t>
            </w:r>
          </w:p>
        </w:tc>
        <w:tc>
          <w:tcPr>
            <w:tcW w:w="9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 (оның ішінде 2017 жылғы 1 наурызға дейін жасалған және ішінара немесе толық төленген, жеткізу мерзімі 2017 жылғы келісімшарттар бойынша)</w:t>
            </w: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2. Қазақстан Республикасы Ұлттық экономика министрлігінің Салық және кеден саясаты департаменті заңнамада белгіленген тәртіппен:</w:t>
      </w:r>
    </w:p>
    <w:bookmarkEnd w:id="23"/>
    <w:bookmarkStart w:name="z25" w:id="2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4"/>
    <w:bookmarkStart w:name="z26" w:id="2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ресми жариялауға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bookmarkEnd w:id="25"/>
    <w:bookmarkStart w:name="z27" w:id="2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26"/>
    <w:bookmarkStart w:name="z28" w:id="2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 ішінде Қазақстан Республикасы Ұлтық экономика министрлігінің Заң департаментіне осы тармақтың 1), 2) және 3) тармақшаларында көзделген іс-шаралардың орындалуы туралы мәліметтер ұсынуды қамтамасыз етсін.</w:t>
      </w:r>
    </w:p>
    <w:bookmarkEnd w:id="27"/>
    <w:bookmarkStart w:name="z29" w:id="28"/>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28"/>
    <w:bookmarkStart w:name="z30"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