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2427" w14:textId="4eb2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халықаралық кеңестің қызметін ұйымдастыру үшін республикалық бюджеттен бөлінген қаражатты пайдалану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2017 жылғы 17 сәуірдегі № 6001-17-7-6/148 бұйрығы. Қазақстан Республикасының Әділет министрлігінде 2017 жылғы 23 мамырда № 15135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57-бабының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халықаралық кеңестің қызметін ұйымдастыру үшін республикалық бюджеттен бөлінген қаражатты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(Жоғарғы Соты аппаратының) Қаржы бөлімі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Жоғарғы Сотының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іске асырылуы тиісті кезеңге арналған республикалық бюджетте көзделген қаражат шегінде жүзеге асырылсын.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Қ.О. Елібаевқа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p>
          <w:p>
            <w:pPr>
              <w:spacing w:after="20"/>
              <w:ind w:left="20"/>
              <w:jc w:val="both"/>
            </w:pPr>
          </w:p>
          <w:p>
            <w:pPr>
              <w:spacing w:after="20"/>
              <w:ind w:left="20"/>
              <w:jc w:val="both"/>
            </w:pPr>
            <w:r>
              <w:rPr>
                <w:rFonts w:ascii="Times New Roman"/>
                <w:b w:val="false"/>
                <w:i/>
                <w:color w:val="000000"/>
                <w:sz w:val="20"/>
              </w:rPr>
              <w:t>Сотының жанындағы Соттардың қызметін</w:t>
            </w:r>
          </w:p>
          <w:p>
            <w:pPr>
              <w:spacing w:after="20"/>
              <w:ind w:left="20"/>
              <w:jc w:val="both"/>
            </w:pPr>
            <w:r>
              <w:rPr>
                <w:rFonts w:ascii="Times New Roman"/>
                <w:b w:val="false"/>
                <w:i/>
                <w:color w:val="000000"/>
                <w:sz w:val="20"/>
              </w:rPr>
              <w:t xml:space="preserve">қамтамасыз ету департаментінің </w:t>
            </w:r>
          </w:p>
          <w:p>
            <w:pPr>
              <w:spacing w:after="20"/>
              <w:ind w:left="20"/>
              <w:jc w:val="both"/>
            </w:pPr>
            <w:r>
              <w:rPr>
                <w:rFonts w:ascii="Times New Roman"/>
                <w:b w:val="false"/>
                <w:i/>
                <w:color w:val="000000"/>
                <w:sz w:val="20"/>
              </w:rPr>
              <w:t>(Қазақстан Республикасы Жоғарғы</w:t>
            </w:r>
          </w:p>
          <w:p>
            <w:pPr>
              <w:spacing w:after="20"/>
              <w:ind w:left="20"/>
              <w:jc w:val="both"/>
            </w:pPr>
            <w:r>
              <w:rPr>
                <w:rFonts w:ascii="Times New Roman"/>
                <w:b w:val="false"/>
                <w:i/>
                <w:color w:val="000000"/>
                <w:sz w:val="20"/>
              </w:rPr>
              <w:t>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Тоқсаба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2017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 xml:space="preserve">ету департаменті (Қазақстан </w:t>
            </w:r>
            <w:r>
              <w:br/>
            </w:r>
            <w:r>
              <w:rPr>
                <w:rFonts w:ascii="Times New Roman"/>
                <w:b w:val="false"/>
                <w:i w:val="false"/>
                <w:color w:val="000000"/>
                <w:sz w:val="20"/>
              </w:rPr>
              <w:t xml:space="preserve">Республикасы Жоғарғы </w:t>
            </w:r>
            <w:r>
              <w:br/>
            </w:r>
            <w:r>
              <w:rPr>
                <w:rFonts w:ascii="Times New Roman"/>
                <w:b w:val="false"/>
                <w:i w:val="false"/>
                <w:color w:val="000000"/>
                <w:sz w:val="20"/>
              </w:rPr>
              <w:t xml:space="preserve">Сотының аппараты) </w:t>
            </w:r>
            <w:r>
              <w:br/>
            </w:r>
            <w:r>
              <w:rPr>
                <w:rFonts w:ascii="Times New Roman"/>
                <w:b w:val="false"/>
                <w:i w:val="false"/>
                <w:color w:val="000000"/>
                <w:sz w:val="20"/>
              </w:rPr>
              <w:t>басшысының</w:t>
            </w:r>
            <w:r>
              <w:br/>
            </w:r>
            <w:r>
              <w:rPr>
                <w:rFonts w:ascii="Times New Roman"/>
                <w:b w:val="false"/>
                <w:i w:val="false"/>
                <w:color w:val="000000"/>
                <w:sz w:val="20"/>
              </w:rPr>
              <w:t>2017 жылғы 17 сәуірдегі</w:t>
            </w:r>
            <w:r>
              <w:br/>
            </w:r>
            <w:r>
              <w:rPr>
                <w:rFonts w:ascii="Times New Roman"/>
                <w:b w:val="false"/>
                <w:i w:val="false"/>
                <w:color w:val="000000"/>
                <w:sz w:val="20"/>
              </w:rPr>
              <w:t>№ 6001-17-7-6/148 бұйрығымен</w:t>
            </w:r>
            <w:r>
              <w:br/>
            </w: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Қазақстан Республикасы Жоғарғы Сотының жанындағы халықаралық кеңестің қызметін ұйымдастыру үшін республикалық бюджеттен бөлінген қаражатты пайдалану қағидалары 1-тарау. Жалпы ережелер</w:t>
      </w:r>
    </w:p>
    <w:bookmarkEnd w:id="9"/>
    <w:bookmarkStart w:name="z19" w:id="10"/>
    <w:p>
      <w:pPr>
        <w:spacing w:after="0"/>
        <w:ind w:left="0"/>
        <w:jc w:val="both"/>
      </w:pPr>
      <w:r>
        <w:rPr>
          <w:rFonts w:ascii="Times New Roman"/>
          <w:b w:val="false"/>
          <w:i w:val="false"/>
          <w:color w:val="000000"/>
          <w:sz w:val="28"/>
        </w:rPr>
        <w:t>
      1. Осы Қазақстан Республикасы Жоғарғы Сотының жанындағы халықаралық кеңестің қызметін ұйымдастыру үшін республикалық бюджеттен бөлінген қаражатты пайдалану қағидалары (бұдан әрі – Қағидалар) Қазақстан Республикасы Жоғарғы Сотының жанындағы халықаралық кеңестің (бұдан әрі – Кеңес) қызметін қамтамасыз етуге бөлінген бюджет қаражатын пайдалану тәртібін белгілейді.</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Кеңес – сот төрелігі жүйесін жетілдіру мәселелері жөніндегі консультативтік-кеңесші орган;</w:t>
      </w:r>
    </w:p>
    <w:bookmarkEnd w:id="12"/>
    <w:bookmarkStart w:name="z22" w:id="13"/>
    <w:p>
      <w:pPr>
        <w:spacing w:after="0"/>
        <w:ind w:left="0"/>
        <w:jc w:val="both"/>
      </w:pPr>
      <w:r>
        <w:rPr>
          <w:rFonts w:ascii="Times New Roman"/>
          <w:b w:val="false"/>
          <w:i w:val="false"/>
          <w:color w:val="000000"/>
          <w:sz w:val="28"/>
        </w:rPr>
        <w:t>
      2) Кеңестің жұмыс органы – уәкілетті органның құрылымдық бөлімшесі;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Кеңестің қызметін қамтамасыз ету жөніндегі уәкілетті орган (бұдан әрі – уәкілетті орган) –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p>
    <w:bookmarkStart w:name="z24" w:id="14"/>
    <w:p>
      <w:pPr>
        <w:spacing w:after="0"/>
        <w:ind w:left="0"/>
        <w:jc w:val="both"/>
      </w:pPr>
      <w:r>
        <w:rPr>
          <w:rFonts w:ascii="Times New Roman"/>
          <w:b w:val="false"/>
          <w:i w:val="false"/>
          <w:color w:val="000000"/>
          <w:sz w:val="28"/>
        </w:rPr>
        <w:t>
      4) уәкілетті органның жауапты құрылымдық бөлімшелері – құзыреттеріне Кеңестің қызметін талдау, қаржылық және материалдық-техникалық қамтамасыз ету кіретін құрылымдық бөлімшелер.</w:t>
      </w:r>
    </w:p>
    <w:bookmarkEnd w:id="14"/>
    <w:bookmarkStart w:name="z25" w:id="15"/>
    <w:p>
      <w:pPr>
        <w:spacing w:after="0"/>
        <w:ind w:left="0"/>
        <w:jc w:val="both"/>
      </w:pPr>
      <w:r>
        <w:rPr>
          <w:rFonts w:ascii="Times New Roman"/>
          <w:b w:val="false"/>
          <w:i w:val="false"/>
          <w:color w:val="000000"/>
          <w:sz w:val="28"/>
        </w:rPr>
        <w:t>
      5) халықаралық кеңес мүшелері – қазақстандық және шетелдік сарапшылар, сот жүйесіндегі, мемлекеттік басқару, салық, қаржы, кеден саласындағы және құқықтың басқа салаларындағы, экономика, менеджмент пен басқа да ғылымдар саласындағы ғалымдар мен мамандардың ішінен Кеңес мүшелері;</w:t>
      </w:r>
    </w:p>
    <w:bookmarkEnd w:id="15"/>
    <w:bookmarkStart w:name="z26" w:id="16"/>
    <w:p>
      <w:pPr>
        <w:spacing w:after="0"/>
        <w:ind w:left="0"/>
        <w:jc w:val="both"/>
      </w:pPr>
      <w:r>
        <w:rPr>
          <w:rFonts w:ascii="Times New Roman"/>
          <w:b w:val="false"/>
          <w:i w:val="false"/>
          <w:color w:val="000000"/>
          <w:sz w:val="28"/>
        </w:rPr>
        <w:t xml:space="preserve">
      3. Кеңестің қызметін қамтамасыз ету үшін бөлінген қаражатты пайдалану Қазақстан Республикасының бюджеттік және өзге де заңнамасының талаптарына сәйкес жүзеге асырылады. </w:t>
      </w:r>
    </w:p>
    <w:bookmarkEnd w:id="16"/>
    <w:bookmarkStart w:name="z27" w:id="17"/>
    <w:p>
      <w:pPr>
        <w:spacing w:after="0"/>
        <w:ind w:left="0"/>
        <w:jc w:val="left"/>
      </w:pPr>
      <w:r>
        <w:rPr>
          <w:rFonts w:ascii="Times New Roman"/>
          <w:b/>
          <w:i w:val="false"/>
          <w:color w:val="000000"/>
        </w:rPr>
        <w:t xml:space="preserve"> 2-тарау. Кеңес қызметін ұйымдастыру үшін бөлінген қаражатты пайдалану тәртібі</w:t>
      </w:r>
    </w:p>
    <w:bookmarkEnd w:id="17"/>
    <w:bookmarkStart w:name="z28" w:id="18"/>
    <w:p>
      <w:pPr>
        <w:spacing w:after="0"/>
        <w:ind w:left="0"/>
        <w:jc w:val="both"/>
      </w:pPr>
      <w:r>
        <w:rPr>
          <w:rFonts w:ascii="Times New Roman"/>
          <w:b w:val="false"/>
          <w:i w:val="false"/>
          <w:color w:val="000000"/>
          <w:sz w:val="28"/>
        </w:rPr>
        <w:t>
      4. Кеңес қызметін ұйымдастыруға байланысты іс-шараға бөлінген қаражатты пайдалану Кеңес Төрағасы бекітетін Кеңес Жоспарына сәйкес жүзеге асырылады.</w:t>
      </w:r>
    </w:p>
    <w:bookmarkEnd w:id="18"/>
    <w:bookmarkStart w:name="z29" w:id="19"/>
    <w:p>
      <w:pPr>
        <w:spacing w:after="0"/>
        <w:ind w:left="0"/>
        <w:jc w:val="both"/>
      </w:pPr>
      <w:r>
        <w:rPr>
          <w:rFonts w:ascii="Times New Roman"/>
          <w:b w:val="false"/>
          <w:i w:val="false"/>
          <w:color w:val="000000"/>
          <w:sz w:val="28"/>
        </w:rPr>
        <w:t>
       5. Кеңестің жұмыс органы Кеңестің қызметін қамтамасыз етуге арналған қаражатты бөлу үшін Кеңестің отырысын өткізерден бұрын жеті жұмыс күнінен кешіктірмей уәкілетті органның басшысына кез келген нысанда тапсырыспен жазбаша жүгінеді.</w:t>
      </w:r>
    </w:p>
    <w:bookmarkEnd w:id="19"/>
    <w:bookmarkStart w:name="z30" w:id="20"/>
    <w:p>
      <w:pPr>
        <w:spacing w:after="0"/>
        <w:ind w:left="0"/>
        <w:jc w:val="both"/>
      </w:pPr>
      <w:r>
        <w:rPr>
          <w:rFonts w:ascii="Times New Roman"/>
          <w:b w:val="false"/>
          <w:i w:val="false"/>
          <w:color w:val="000000"/>
          <w:sz w:val="28"/>
        </w:rPr>
        <w:t xml:space="preserve">
       6. Тапсырыс осы Қағиданығ </w:t>
      </w:r>
      <w:r>
        <w:rPr>
          <w:rFonts w:ascii="Times New Roman"/>
          <w:b w:val="false"/>
          <w:i w:val="false"/>
          <w:color w:val="000000"/>
          <w:sz w:val="28"/>
        </w:rPr>
        <w:t>қосымшасына</w:t>
      </w:r>
      <w:r>
        <w:rPr>
          <w:rFonts w:ascii="Times New Roman"/>
          <w:b w:val="false"/>
          <w:i w:val="false"/>
          <w:color w:val="000000"/>
          <w:sz w:val="28"/>
        </w:rPr>
        <w:t xml:space="preserve"> сәйкес Кеңестің қызметін қамтамасыз ету бойынша шығындардың нормаларын ескере отырып, уәкілетті органның мүдделі құрылымдық бөлімшелерімен келісім бойынша жасалады. </w:t>
      </w:r>
    </w:p>
    <w:bookmarkEnd w:id="20"/>
    <w:bookmarkStart w:name="z31" w:id="21"/>
    <w:p>
      <w:pPr>
        <w:spacing w:after="0"/>
        <w:ind w:left="0"/>
        <w:jc w:val="both"/>
      </w:pPr>
      <w:r>
        <w:rPr>
          <w:rFonts w:ascii="Times New Roman"/>
          <w:b w:val="false"/>
          <w:i w:val="false"/>
          <w:color w:val="000000"/>
          <w:sz w:val="28"/>
        </w:rPr>
        <w:t>
      Тапсырысқа тасымалдау компаниясы, уақыты және күні көрсетіле отырып, халықаралық кеңес мүшелерінің белгіленген орынға дейін және кері қарай келу (кету) бағыттары қоса беріледі.</w:t>
      </w:r>
    </w:p>
    <w:bookmarkEnd w:id="21"/>
    <w:bookmarkStart w:name="z32" w:id="22"/>
    <w:p>
      <w:pPr>
        <w:spacing w:after="0"/>
        <w:ind w:left="0"/>
        <w:jc w:val="both"/>
      </w:pPr>
      <w:r>
        <w:rPr>
          <w:rFonts w:ascii="Times New Roman"/>
          <w:b w:val="false"/>
          <w:i w:val="false"/>
          <w:color w:val="000000"/>
          <w:sz w:val="28"/>
        </w:rPr>
        <w:t>
       7. Кеңес қызметін ұйымдастыруға және қамтамасыз етуге байланысты шығыстарға мыналар жатады:</w:t>
      </w:r>
    </w:p>
    <w:bookmarkEnd w:id="22"/>
    <w:bookmarkStart w:name="z33" w:id="23"/>
    <w:p>
      <w:pPr>
        <w:spacing w:after="0"/>
        <w:ind w:left="0"/>
        <w:jc w:val="both"/>
      </w:pPr>
      <w:r>
        <w:rPr>
          <w:rFonts w:ascii="Times New Roman"/>
          <w:b w:val="false"/>
          <w:i w:val="false"/>
          <w:color w:val="000000"/>
          <w:sz w:val="28"/>
        </w:rPr>
        <w:t>
      1) халықаралық кеңес мүшелерінің белгіленген орынға дейін баруы (ұшуы) және кері қайтуы;</w:t>
      </w:r>
    </w:p>
    <w:bookmarkEnd w:id="23"/>
    <w:bookmarkStart w:name="z34" w:id="24"/>
    <w:p>
      <w:pPr>
        <w:spacing w:after="0"/>
        <w:ind w:left="0"/>
        <w:jc w:val="both"/>
      </w:pPr>
      <w:r>
        <w:rPr>
          <w:rFonts w:ascii="Times New Roman"/>
          <w:b w:val="false"/>
          <w:i w:val="false"/>
          <w:color w:val="000000"/>
          <w:sz w:val="28"/>
        </w:rPr>
        <w:t>
      2) халықаралық кеңес мүшелерінің тұруы (қонақ үй нөмірлерінің жартылай люкс, стандарт сыныптамасы);</w:t>
      </w:r>
    </w:p>
    <w:bookmarkEnd w:id="24"/>
    <w:bookmarkStart w:name="z35" w:id="25"/>
    <w:p>
      <w:pPr>
        <w:spacing w:after="0"/>
        <w:ind w:left="0"/>
        <w:jc w:val="both"/>
      </w:pPr>
      <w:r>
        <w:rPr>
          <w:rFonts w:ascii="Times New Roman"/>
          <w:b w:val="false"/>
          <w:i w:val="false"/>
          <w:color w:val="000000"/>
          <w:sz w:val="28"/>
        </w:rPr>
        <w:t>
      3) ресми түскі астар, кешкі астар, кофе-брейктер;</w:t>
      </w:r>
    </w:p>
    <w:bookmarkEnd w:id="25"/>
    <w:bookmarkStart w:name="z36" w:id="26"/>
    <w:p>
      <w:pPr>
        <w:spacing w:after="0"/>
        <w:ind w:left="0"/>
        <w:jc w:val="both"/>
      </w:pPr>
      <w:r>
        <w:rPr>
          <w:rFonts w:ascii="Times New Roman"/>
          <w:b w:val="false"/>
          <w:i w:val="false"/>
          <w:color w:val="000000"/>
          <w:sz w:val="28"/>
        </w:rPr>
        <w:t>
      4) кәдесыйларды, естелік сыйлықтарды сатып алу;</w:t>
      </w:r>
    </w:p>
    <w:bookmarkEnd w:id="26"/>
    <w:bookmarkStart w:name="z37" w:id="27"/>
    <w:p>
      <w:pPr>
        <w:spacing w:after="0"/>
        <w:ind w:left="0"/>
        <w:jc w:val="both"/>
      </w:pPr>
      <w:r>
        <w:rPr>
          <w:rFonts w:ascii="Times New Roman"/>
          <w:b w:val="false"/>
          <w:i w:val="false"/>
          <w:color w:val="000000"/>
          <w:sz w:val="28"/>
        </w:rPr>
        <w:t>
      5) автокөлік қызметін көрсету;</w:t>
      </w:r>
    </w:p>
    <w:bookmarkEnd w:id="27"/>
    <w:bookmarkStart w:name="z38" w:id="28"/>
    <w:p>
      <w:pPr>
        <w:spacing w:after="0"/>
        <w:ind w:left="0"/>
        <w:jc w:val="both"/>
      </w:pPr>
      <w:r>
        <w:rPr>
          <w:rFonts w:ascii="Times New Roman"/>
          <w:b w:val="false"/>
          <w:i w:val="false"/>
          <w:color w:val="000000"/>
          <w:sz w:val="28"/>
        </w:rPr>
        <w:t>
      6) аудармашылардың қызмет көрсетулері (ауызша, жазбаша, сондай-ақ кеңес отырыстарындағы ілеспе аударма);</w:t>
      </w:r>
    </w:p>
    <w:bookmarkEnd w:id="28"/>
    <w:bookmarkStart w:name="z39" w:id="29"/>
    <w:p>
      <w:pPr>
        <w:spacing w:after="0"/>
        <w:ind w:left="0"/>
        <w:jc w:val="both"/>
      </w:pPr>
      <w:r>
        <w:rPr>
          <w:rFonts w:ascii="Times New Roman"/>
          <w:b w:val="false"/>
          <w:i w:val="false"/>
          <w:color w:val="000000"/>
          <w:sz w:val="28"/>
        </w:rPr>
        <w:t>
      7) залды, құрал-жабдықтарды жалға алу;</w:t>
      </w:r>
    </w:p>
    <w:bookmarkEnd w:id="29"/>
    <w:bookmarkStart w:name="z40" w:id="30"/>
    <w:p>
      <w:pPr>
        <w:spacing w:after="0"/>
        <w:ind w:left="0"/>
        <w:jc w:val="both"/>
      </w:pPr>
      <w:r>
        <w:rPr>
          <w:rFonts w:ascii="Times New Roman"/>
          <w:b w:val="false"/>
          <w:i w:val="false"/>
          <w:color w:val="000000"/>
          <w:sz w:val="28"/>
        </w:rPr>
        <w:t>
      8) өзге де шығыстар (таратылатын материалдар, әуежайдағы VIP қызметі);</w:t>
      </w:r>
    </w:p>
    <w:bookmarkEnd w:id="30"/>
    <w:bookmarkStart w:name="z41" w:id="31"/>
    <w:p>
      <w:pPr>
        <w:spacing w:after="0"/>
        <w:ind w:left="0"/>
        <w:jc w:val="both"/>
      </w:pPr>
      <w:r>
        <w:rPr>
          <w:rFonts w:ascii="Times New Roman"/>
          <w:b w:val="false"/>
          <w:i w:val="false"/>
          <w:color w:val="000000"/>
          <w:sz w:val="28"/>
        </w:rPr>
        <w:t>
      8. Халықаралық кеңес мүшелерінің белгіленген орынға дейін баруына (ұшуына) және кері қайтуына арналған шығыстар үшін ақы төлеу "үнем" тарифі бойынша тасымалдау компаниясының шотына қаражатты аудару арқылы жүргізіледі.</w:t>
      </w:r>
    </w:p>
    <w:bookmarkEnd w:id="31"/>
    <w:bookmarkStart w:name="z42" w:id="32"/>
    <w:p>
      <w:pPr>
        <w:spacing w:after="0"/>
        <w:ind w:left="0"/>
        <w:jc w:val="both"/>
      </w:pPr>
      <w:r>
        <w:rPr>
          <w:rFonts w:ascii="Times New Roman"/>
          <w:b w:val="false"/>
          <w:i w:val="false"/>
          <w:color w:val="000000"/>
          <w:sz w:val="28"/>
        </w:rPr>
        <w:t xml:space="preserve">
      9. Халықаралық кеңес мүшелерін тартуға арналған шығыстар төлемі Қазақстан Республикасында қызметін жүзеге асыратын халықаралық кеңес мүшелерінің банктегі шотына Қазақстан Республикасы Қаржы Министрінің 20 желтоқсандағы 2012 жылғы № 562 бұйрығының (нормативтік құқықтық актілерді мемлекеттік тіркеу тізілімінде № 8265 тіркелді) </w:t>
      </w:r>
      <w:r>
        <w:rPr>
          <w:rFonts w:ascii="Times New Roman"/>
          <w:b w:val="false"/>
          <w:i w:val="false"/>
          <w:color w:val="000000"/>
          <w:sz w:val="28"/>
        </w:rPr>
        <w:t>50 қосымшасына</w:t>
      </w:r>
      <w:r>
        <w:rPr>
          <w:rFonts w:ascii="Times New Roman"/>
          <w:b w:val="false"/>
          <w:i w:val="false"/>
          <w:color w:val="000000"/>
          <w:sz w:val="28"/>
        </w:rPr>
        <w:t xml:space="preserve"> сәйкес Р-1 белгіленген нысан бойынша орындалған жұмыстардың актісі негізінде қаражатты аудару арқылы жүргізіледі. </w:t>
      </w:r>
    </w:p>
    <w:bookmarkEnd w:id="32"/>
    <w:bookmarkStart w:name="z43" w:id="33"/>
    <w:p>
      <w:pPr>
        <w:spacing w:after="0"/>
        <w:ind w:left="0"/>
        <w:jc w:val="left"/>
      </w:pPr>
      <w:r>
        <w:rPr>
          <w:rFonts w:ascii="Times New Roman"/>
          <w:b/>
          <w:i w:val="false"/>
          <w:color w:val="000000"/>
        </w:rPr>
        <w:t xml:space="preserve"> 3-тарау. Халықаралық кеңес мүшелерінің шығыстарын өтеу тәртібі</w:t>
      </w:r>
    </w:p>
    <w:bookmarkEnd w:id="33"/>
    <w:bookmarkStart w:name="z44" w:id="34"/>
    <w:p>
      <w:pPr>
        <w:spacing w:after="0"/>
        <w:ind w:left="0"/>
        <w:jc w:val="both"/>
      </w:pPr>
      <w:r>
        <w:rPr>
          <w:rFonts w:ascii="Times New Roman"/>
          <w:b w:val="false"/>
          <w:i w:val="false"/>
          <w:color w:val="000000"/>
          <w:sz w:val="28"/>
        </w:rPr>
        <w:t>
      10. Жұмыс органы, халықаралық кеңес мүшелерінің белгіленген орынға дейін баруына (ұшуына) және кері қайтуына арналған шығыстарын төлеу үшін қаражаттарды бөлуге жауапты уәкілетті органның құрылымдық бөлімшесіне мынадай құжаттарды:</w:t>
      </w:r>
    </w:p>
    <w:bookmarkEnd w:id="34"/>
    <w:bookmarkStart w:name="z45" w:id="35"/>
    <w:p>
      <w:pPr>
        <w:spacing w:after="0"/>
        <w:ind w:left="0"/>
        <w:jc w:val="both"/>
      </w:pPr>
      <w:r>
        <w:rPr>
          <w:rFonts w:ascii="Times New Roman"/>
          <w:b w:val="false"/>
          <w:i w:val="false"/>
          <w:color w:val="000000"/>
          <w:sz w:val="28"/>
        </w:rPr>
        <w:t>
      1) халықаралық кеңес мүшесінің жеке басын куәландыратын құжатын;</w:t>
      </w:r>
    </w:p>
    <w:bookmarkEnd w:id="35"/>
    <w:bookmarkStart w:name="z46" w:id="36"/>
    <w:p>
      <w:pPr>
        <w:spacing w:after="0"/>
        <w:ind w:left="0"/>
        <w:jc w:val="both"/>
      </w:pPr>
      <w:r>
        <w:rPr>
          <w:rFonts w:ascii="Times New Roman"/>
          <w:b w:val="false"/>
          <w:i w:val="false"/>
          <w:color w:val="000000"/>
          <w:sz w:val="28"/>
        </w:rPr>
        <w:t>
      2) жол жүру құжаттары:</w:t>
      </w:r>
    </w:p>
    <w:bookmarkEnd w:id="36"/>
    <w:bookmarkStart w:name="z47" w:id="37"/>
    <w:p>
      <w:pPr>
        <w:spacing w:after="0"/>
        <w:ind w:left="0"/>
        <w:jc w:val="both"/>
      </w:pPr>
      <w:r>
        <w:rPr>
          <w:rFonts w:ascii="Times New Roman"/>
          <w:b w:val="false"/>
          <w:i w:val="false"/>
          <w:color w:val="000000"/>
          <w:sz w:val="28"/>
        </w:rPr>
        <w:t>
      жол жүру (ұшу) билеттерін;</w:t>
      </w:r>
    </w:p>
    <w:bookmarkEnd w:id="37"/>
    <w:bookmarkStart w:name="z48" w:id="38"/>
    <w:p>
      <w:pPr>
        <w:spacing w:after="0"/>
        <w:ind w:left="0"/>
        <w:jc w:val="both"/>
      </w:pPr>
      <w:r>
        <w:rPr>
          <w:rFonts w:ascii="Times New Roman"/>
          <w:b w:val="false"/>
          <w:i w:val="false"/>
          <w:color w:val="000000"/>
          <w:sz w:val="28"/>
        </w:rPr>
        <w:t>
      билетті қайтарғаны/алмастырғаны үшін айыппұл төленгендігін растайтын құжат болған кезде;</w:t>
      </w:r>
    </w:p>
    <w:bookmarkEnd w:id="38"/>
    <w:bookmarkStart w:name="z49" w:id="39"/>
    <w:p>
      <w:pPr>
        <w:spacing w:after="0"/>
        <w:ind w:left="0"/>
        <w:jc w:val="both"/>
      </w:pPr>
      <w:r>
        <w:rPr>
          <w:rFonts w:ascii="Times New Roman"/>
          <w:b w:val="false"/>
          <w:i w:val="false"/>
          <w:color w:val="000000"/>
          <w:sz w:val="28"/>
        </w:rPr>
        <w:t>
      электрондық әуе билетін ұсынған жағдайда әуе билетінің құнын төлегенін растайтын құжаттарды;</w:t>
      </w:r>
    </w:p>
    <w:bookmarkEnd w:id="39"/>
    <w:bookmarkStart w:name="z50" w:id="40"/>
    <w:p>
      <w:pPr>
        <w:spacing w:after="0"/>
        <w:ind w:left="0"/>
        <w:jc w:val="both"/>
      </w:pPr>
      <w:r>
        <w:rPr>
          <w:rFonts w:ascii="Times New Roman"/>
          <w:b w:val="false"/>
          <w:i w:val="false"/>
          <w:color w:val="000000"/>
          <w:sz w:val="28"/>
        </w:rPr>
        <w:t>
      жол жүру билеттерін немесе билетті қайтарғаны/алмастырғаны үшін айыппұл төленгендігін растайтын құжаттарды жоғалтқан жағдайда көрсетілген құжаттарды берген ұйымның жазбаша растаухатын ұсынады.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халықаралық кеңестің қызметін</w:t>
            </w:r>
            <w:r>
              <w:br/>
            </w:r>
            <w:r>
              <w:rPr>
                <w:rFonts w:ascii="Times New Roman"/>
                <w:b w:val="false"/>
                <w:i w:val="false"/>
                <w:color w:val="000000"/>
                <w:sz w:val="20"/>
              </w:rPr>
              <w:t>ұйымдастыру үшін</w:t>
            </w:r>
            <w:r>
              <w:br/>
            </w:r>
            <w:r>
              <w:rPr>
                <w:rFonts w:ascii="Times New Roman"/>
                <w:b w:val="false"/>
                <w:i w:val="false"/>
                <w:color w:val="000000"/>
                <w:sz w:val="20"/>
              </w:rPr>
              <w:t>республикалық бюджеттен</w:t>
            </w:r>
            <w:r>
              <w:br/>
            </w:r>
            <w:r>
              <w:rPr>
                <w:rFonts w:ascii="Times New Roman"/>
                <w:b w:val="false"/>
                <w:i w:val="false"/>
                <w:color w:val="000000"/>
                <w:sz w:val="20"/>
              </w:rPr>
              <w:t>бөлінген қаражатты пайдалану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халықаралық кеңестің</w:t>
      </w:r>
      <w:r>
        <w:br/>
      </w:r>
      <w:r>
        <w:rPr>
          <w:rFonts w:ascii="Times New Roman"/>
          <w:b/>
          <w:i w:val="false"/>
          <w:color w:val="000000"/>
        </w:rPr>
        <w:t xml:space="preserve">қызметін қамтамасыз ету жөніндегі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түскі астарға, кешкi астарға арналған шығындар күнiне бiр адамға арналған есеппен жүргiзiледі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Күнiне бiр адамға буфетте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штатында тұрмайтын, (ілеспе аудармадан басқа) аудармашының еңбекақысын төлеу сағаттық төлем есебінен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кеңес мүшелеріне қызмет көрсетуге арналған көлік шығындарын төлеу сағаттық төлем есебінен </w:t>
            </w:r>
          </w:p>
          <w:p>
            <w:pPr>
              <w:spacing w:after="20"/>
              <w:ind w:left="20"/>
              <w:jc w:val="both"/>
            </w:pPr>
            <w:r>
              <w:rPr>
                <w:rFonts w:ascii="Times New Roman"/>
                <w:b w:val="false"/>
                <w:i w:val="false"/>
                <w:color w:val="000000"/>
                <w:sz w:val="20"/>
              </w:rPr>
              <w:t>
автомобиль көлігімен</w:t>
            </w:r>
          </w:p>
          <w:p>
            <w:pPr>
              <w:spacing w:after="20"/>
              <w:ind w:left="20"/>
              <w:jc w:val="both"/>
            </w:pPr>
            <w:r>
              <w:rPr>
                <w:rFonts w:ascii="Times New Roman"/>
                <w:b w:val="false"/>
                <w:i w:val="false"/>
                <w:color w:val="000000"/>
                <w:sz w:val="20"/>
              </w:rPr>
              <w:t>
шағын автобустар</w:t>
            </w:r>
          </w:p>
          <w:p>
            <w:pPr>
              <w:spacing w:after="20"/>
              <w:ind w:left="20"/>
              <w:jc w:val="both"/>
            </w:pPr>
            <w:r>
              <w:rPr>
                <w:rFonts w:ascii="Times New Roman"/>
                <w:b w:val="false"/>
                <w:i w:val="false"/>
                <w:color w:val="000000"/>
                <w:sz w:val="20"/>
              </w:rPr>
              <w:t>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теңгеге </w:t>
            </w:r>
          </w:p>
          <w:p>
            <w:pPr>
              <w:spacing w:after="20"/>
              <w:ind w:left="20"/>
              <w:jc w:val="both"/>
            </w:pPr>
            <w:r>
              <w:rPr>
                <w:rFonts w:ascii="Times New Roman"/>
                <w:b w:val="false"/>
                <w:i w:val="false"/>
                <w:color w:val="000000"/>
                <w:sz w:val="20"/>
              </w:rPr>
              <w:t xml:space="preserve">
2 500 теңгеге </w:t>
            </w:r>
          </w:p>
          <w:p>
            <w:pPr>
              <w:spacing w:after="20"/>
              <w:ind w:left="20"/>
              <w:jc w:val="both"/>
            </w:pPr>
            <w:r>
              <w:rPr>
                <w:rFonts w:ascii="Times New Roman"/>
                <w:b w:val="false"/>
                <w:i w:val="false"/>
                <w:color w:val="000000"/>
                <w:sz w:val="20"/>
              </w:rPr>
              <w:t>
3 200 теңгеге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