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2206" w14:textId="11b22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мақсатында теңізде жүзу саласындағы мемлекеттік көрсетілетін қызметтер стандарттарын бекіту туралы" Қазақстан Республикасы Инвестициялар және даму министрінің 2015 жылғы 30 сәуірдегі № 558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28 сәуірдегі № 250 бұйрығы. Қазақстан Республикасының Әділет министрлігінде 2017 жылғы 25 мамырда № 15139 болып тіркелді. Күші жойылды - Қазақстан Республикасы Индустрия және инфрақұрылымдық даму министрінің 2020 жылғы 17 тамыздағы № 433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17.08.2020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"Сауда мақсатында теңізде жүзу саласындағы мемлекеттік көрсетілетін қызметтер стандарттарын бекіту туралы" Қазақстан Республикасы Инвестициялар және даму министрінің 2015 жылғы 30 сәуірдегі № 558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11354 болып тіркелген, "Әділет" ақпараттық-құқықтық жүйесінде 2015 жылғы 10 шілдеде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"Кеме (жасалып жатқан кеме) ипотекасын мемлекеттік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 тармақшасы мынадай редакцияда жазылсын:</w:t>
      </w:r>
    </w:p>
    <w:bookmarkStart w:name="z5" w:id="3"/>
    <w:p>
      <w:pPr>
        <w:spacing w:after="0"/>
        <w:ind w:left="0"/>
        <w:jc w:val="both"/>
      </w:pPr>
      <w:r>
        <w:rPr>
          <w:rFonts w:ascii="Times New Roman"/>
          <w:b w:val="false"/>
          <w:i w:val="false"/>
          <w:color w:val="000000"/>
          <w:sz w:val="28"/>
        </w:rPr>
        <w:t>
      "2) шартта көрсетілген құжаттармен кеменің немесе жасалып жатқан кеменiң ипотекасы туралы шарт.</w:t>
      </w:r>
    </w:p>
    <w:bookmarkEnd w:id="3"/>
    <w:bookmarkStart w:name="z6" w:id="4"/>
    <w:p>
      <w:pPr>
        <w:spacing w:after="0"/>
        <w:ind w:left="0"/>
        <w:jc w:val="both"/>
      </w:pPr>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w:t>
      </w:r>
      <w:r>
        <w:rPr>
          <w:rFonts w:ascii="Times New Roman"/>
          <w:b w:val="false"/>
          <w:i w:val="false"/>
          <w:color w:val="000000"/>
          <w:sz w:val="28"/>
        </w:rPr>
        <w:t>212-бабы</w:t>
      </w:r>
      <w:r>
        <w:rPr>
          <w:rFonts w:ascii="Times New Roman"/>
          <w:b w:val="false"/>
          <w:i w:val="false"/>
          <w:color w:val="000000"/>
          <w:sz w:val="28"/>
        </w:rPr>
        <w:t xml:space="preserve"> 1-тармағының екінші бөлігінде көзделген жағдайда кеменің немесе жасалып жатқан кеменің ипотекасын мемлекеттік тіркеу туралы өтінішке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иеленуін көздейтін шарттың нотариат куәландырған көшірмесі (тапсыру актісін немесе одан үзінді-көшірме қоса беріле отырып), талап ету құқығын басқаға беру туралы талапты қамтитын шарт қоса беріледі;".</w:t>
      </w:r>
    </w:p>
    <w:bookmarkEnd w:id="4"/>
    <w:bookmarkStart w:name="z7" w:id="5"/>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10"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8"/>
    <w:bookmarkStart w:name="z11" w:id="9"/>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bookmarkEnd w:id="9"/>
    <w:bookmarkStart w:name="z12" w:id="10"/>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xml:space="preserve">
      ________________ Д. Абаев </w:t>
      </w:r>
    </w:p>
    <w:p>
      <w:pPr>
        <w:spacing w:after="0"/>
        <w:ind w:left="0"/>
        <w:jc w:val="both"/>
      </w:pPr>
      <w:r>
        <w:rPr>
          <w:rFonts w:ascii="Times New Roman"/>
          <w:b w:val="false"/>
          <w:i w:val="false"/>
          <w:color w:val="000000"/>
          <w:sz w:val="28"/>
        </w:rPr>
        <w:t>
      2017 жылғы 28 сәуір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 Т. Сүлейменов</w:t>
      </w:r>
    </w:p>
    <w:p>
      <w:pPr>
        <w:spacing w:after="0"/>
        <w:ind w:left="0"/>
        <w:jc w:val="both"/>
      </w:pPr>
      <w:r>
        <w:rPr>
          <w:rFonts w:ascii="Times New Roman"/>
          <w:b w:val="false"/>
          <w:i w:val="false"/>
          <w:color w:val="000000"/>
          <w:sz w:val="28"/>
        </w:rPr>
        <w:t>
      2017 жылғы "__" 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________________ Р. Дәленов</w:t>
      </w:r>
    </w:p>
    <w:p>
      <w:pPr>
        <w:spacing w:after="0"/>
        <w:ind w:left="0"/>
        <w:jc w:val="both"/>
      </w:pPr>
      <w:r>
        <w:rPr>
          <w:rFonts w:ascii="Times New Roman"/>
          <w:b w:val="false"/>
          <w:i w:val="false"/>
          <w:color w:val="000000"/>
          <w:sz w:val="28"/>
        </w:rPr>
        <w:t>
      2017 жылғы 28 сәуір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