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6416" w14:textId="fe06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сараптамаға жататын және қоршаған ортаға эмиссияларға рұқсатттар беру үшін І санат объектілерін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28 сәуірдегі № 146 бұйрығы. Қазақстан Республикасының Әділет министрлігінде 2017 жылғы 25 мамырда № 15140 болып тіркелді. Күші жойылды - Қазақстан Республикасы Экология, геология және табиғи ресурстар министрінің 2021 жылғы 13 қыркүйектегі № 370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13.09.2021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сараптамаға жататын және қоршаған ортаға эмиссияларға рұқсатттар беру үшін І санат объектілерін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2009 жылы 14 тамызда "Заң газеті" газетінде № 123 (1546)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сараптамаға жататын және қоршаған ортаға эмиссияларға рұқсат беру үшін І санат объектілерін қоршаған ортаны қорғау саласындағы уәкілетті орган мен оның аумақтық бөлімшелері арасында </w:t>
      </w:r>
      <w:r>
        <w:rPr>
          <w:rFonts w:ascii="Times New Roman"/>
          <w:b w:val="false"/>
          <w:i w:val="false"/>
          <w:color w:val="000000"/>
          <w:sz w:val="28"/>
        </w:rPr>
        <w:t>бөлуде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санитарлық сыныптауына сәйкес қауiптiлiктiң 1-сыныбына жататын мынадай өндірістік объектінің негізгі өндірісі бойынша (осы өндірістің қосалқы өндірісті қоспағандағы негізгі технологиялық процесі) қоршаған ортаға әсер ететін, межеленіп отырған қызметтің жобаалды және жобалау құжаттамасы (жаңа ғимараттар мен құрылыстарды, олардың кешендерін, инженерлік және көлік коммуникацияларын салуға немесе бұрыннан барларын реконструкциялауға (кеңейтуге, техникалық қайта жарақтандыруға, жаңғыртуға) және күрделі жөндеуге арналған жобаларды (техникалық-экономикалық негіздемелерді және жобалау-сметалық құжаттаманы), Қазақстан Республикасы Үкіметінің немесе облыстар, республикалық маңызы бар қалалар және астана мәслихаттарының бекітуіне жататын аумақтардың қала құрылысын жоспарлау жобаларын, республикалық маңызы бар қаланың, астананың және халқының есептік саны бір жүз мың тұрғыннан асатын облыстық маңызы бар қалалардың бас жоспарларының жобаларын қоспағанда): </w:t>
      </w:r>
    </w:p>
    <w:bookmarkEnd w:id="3"/>
    <w:bookmarkStart w:name="z7" w:id="4"/>
    <w:p>
      <w:pPr>
        <w:spacing w:after="0"/>
        <w:ind w:left="0"/>
        <w:jc w:val="both"/>
      </w:pPr>
      <w:r>
        <w:rPr>
          <w:rFonts w:ascii="Times New Roman"/>
          <w:b w:val="false"/>
          <w:i w:val="false"/>
          <w:color w:val="000000"/>
          <w:sz w:val="28"/>
        </w:rPr>
        <w:t>
      химия өндірісі;</w:t>
      </w:r>
    </w:p>
    <w:bookmarkEnd w:id="4"/>
    <w:bookmarkStart w:name="z8" w:id="5"/>
    <w:p>
      <w:pPr>
        <w:spacing w:after="0"/>
        <w:ind w:left="0"/>
        <w:jc w:val="both"/>
      </w:pPr>
      <w:r>
        <w:rPr>
          <w:rFonts w:ascii="Times New Roman"/>
          <w:b w:val="false"/>
          <w:i w:val="false"/>
          <w:color w:val="000000"/>
          <w:sz w:val="28"/>
        </w:rPr>
        <w:t>
      металлургия, машина жасау және метал өңдеу объектілері;</w:t>
      </w:r>
    </w:p>
    <w:bookmarkEnd w:id="5"/>
    <w:bookmarkStart w:name="z9" w:id="6"/>
    <w:p>
      <w:pPr>
        <w:spacing w:after="0"/>
        <w:ind w:left="0"/>
        <w:jc w:val="both"/>
      </w:pPr>
      <w:r>
        <w:rPr>
          <w:rFonts w:ascii="Times New Roman"/>
          <w:b w:val="false"/>
          <w:i w:val="false"/>
          <w:color w:val="000000"/>
          <w:sz w:val="28"/>
        </w:rPr>
        <w:t>
      Каспий теңізінің қазақстандық секторында пайдалы қазбаларды (кең таралған пайдалы қазбаларды қоспағанда) барлау мен өндіру, пайдалы қазбаларды (кең таралғандардан басқа) өндіру объектілері;</w:t>
      </w:r>
    </w:p>
    <w:bookmarkEnd w:id="6"/>
    <w:bookmarkStart w:name="z10" w:id="7"/>
    <w:p>
      <w:pPr>
        <w:spacing w:after="0"/>
        <w:ind w:left="0"/>
        <w:jc w:val="both"/>
      </w:pPr>
      <w:r>
        <w:rPr>
          <w:rFonts w:ascii="Times New Roman"/>
          <w:b w:val="false"/>
          <w:i w:val="false"/>
          <w:color w:val="000000"/>
          <w:sz w:val="28"/>
        </w:rPr>
        <w:t>
      құрылыс өнеркәсібі (цемент, сондай-ақ жергілікті өндірісі, асбест және одан жасалатын бұйымдар өндірісі);</w:t>
      </w:r>
    </w:p>
    <w:bookmarkEnd w:id="7"/>
    <w:bookmarkStart w:name="z11" w:id="8"/>
    <w:p>
      <w:pPr>
        <w:spacing w:after="0"/>
        <w:ind w:left="0"/>
        <w:jc w:val="both"/>
      </w:pPr>
      <w:r>
        <w:rPr>
          <w:rFonts w:ascii="Times New Roman"/>
          <w:b w:val="false"/>
          <w:i w:val="false"/>
          <w:color w:val="000000"/>
          <w:sz w:val="28"/>
        </w:rPr>
        <w:t>
      микробиологиялық өнеркәсіп;</w:t>
      </w:r>
    </w:p>
    <w:bookmarkEnd w:id="8"/>
    <w:bookmarkStart w:name="z12" w:id="9"/>
    <w:p>
      <w:pPr>
        <w:spacing w:after="0"/>
        <w:ind w:left="0"/>
        <w:jc w:val="both"/>
      </w:pPr>
      <w:r>
        <w:rPr>
          <w:rFonts w:ascii="Times New Roman"/>
          <w:b w:val="false"/>
          <w:i w:val="false"/>
          <w:color w:val="000000"/>
          <w:sz w:val="28"/>
        </w:rPr>
        <w:t>
      минералды отын жағу кезіндегі электр және жылу энергиясы өндірісі (эквивалентті электр қуаттылығы 600 МВт және одан жоғары, отын ретінде көпір мен мазут пайдаланатын жылу электр станциялары);";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жаңа ғимараттар мен құрылыстарды, олардың кешендерін, инженерлік және көлік коммуникацияларын салуға немесе бұрыннан барларын реконструкциялауға (кеңейтуге, техникалық қайта жарақтандыруға, жаңғыртуға) және күрделі жөндеуге арналған жобаларды (техникалық-экономикалық негіздемелерді және жобалау-сметалық құжаттаманы), Қазақстан Республикасы Үкіметінің немесе облыстар, республикалық маңызы бар қалалар және астана мәслихаттарының бекітуіне жататын аумақтардың қала құрылысын жоспарлау жобаларын, республикалық маңызы бар қаланың, астананың және халқының есептік саны бір жүз мың тұрғыннан асатын облыстық маңызы бар қалалардың бас жоспарларының жобаларын қоспағанда,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санитарлық сыныптауына сәйкес қауiптiлiктiң 1-сыныбына жататын қосалқы өндіріс бойынша қоршаған ортаға әсер ететін, межеленіп отырған қызметтің жобаалды және жобалау құжаттамасы;";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"4) жаңа ғимараттар мен құрылыстарды, олардың кешендерін, инженерлік және көлік коммуникацияларын салуға немесе бұрыннан барларын реконструкциялауға (кеңейтуге, техникалық қайта жарақтандыруға, жаңғыртуға) және күрделі жөндеуге арналған жобаларды (техникалық-экономикалық негіздемелерді және жобалау-сметалық құжаттаманы), Қазақстан Республикасы Үкіметінің немесе облыстар, республикалық маңызы бар қалалар және астана мәслихаттарының бекітуіне жататын аумақтардың қала құрылысын жоспарлау жобаларын, республикалық маңызы бар қаланың, астананың және халқының есептік саны бір жүз мың тұрғыннан асатын облыстық маңызы бар қалалардың бас жоспарларының жобаларын қоспағанда,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санитарлық сыныптауына сәйкес қауiптiлiктiң 2-сыныбына жататын негізгі өндіріс бойынша қоршаған ортаға әсер ететін, межеленіп отырған қызметтің жобаалды және жобалау құжаттамасы;";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"6) мұнай кен орындарында қысқа мерзімді жұмыстар (теңіз объектілерін қоспағанда) (ұңғымаларды күрделі жөндеуді, ұңғымаларды гидродинамикалық зерттеулерді, сейсмикалық барлау жұмыстарын, мұнай кеніштерінде бұзылған жерлерді рекультивациялауды, мұнай саласының қалдықтарын әртүрлі әдістермен қондырғыларда қайта өңдеуді), ұңғымалар салу жобалары;</w:t>
      </w:r>
    </w:p>
    <w:bookmarkEnd w:id="12"/>
    <w:bookmarkStart w:name="z21" w:id="13"/>
    <w:p>
      <w:pPr>
        <w:spacing w:after="0"/>
        <w:ind w:left="0"/>
        <w:jc w:val="both"/>
      </w:pPr>
      <w:r>
        <w:rPr>
          <w:rFonts w:ascii="Times New Roman"/>
          <w:b w:val="false"/>
          <w:i w:val="false"/>
          <w:color w:val="000000"/>
          <w:sz w:val="28"/>
        </w:rPr>
        <w:t>
      7) Каспий теңізінің қазақстандық секторында жұмыстардың қолдау операцияларын - қолдау базалары, айлақтар, полигондар, тазарту құрылыстарын жүзеге асыру бойынша жобалары;";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23" w:id="14"/>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14"/>
    <w:bookmarkStart w:name="z24"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5" w:id="16"/>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баспа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16"/>
    <w:bookmarkStart w:name="z26" w:id="17"/>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17"/>
    <w:bookmarkStart w:name="z27" w:id="18"/>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8"/>
    <w:bookmarkStart w:name="z28" w:id="19"/>
    <w:p>
      <w:pPr>
        <w:spacing w:after="0"/>
        <w:ind w:left="0"/>
        <w:jc w:val="both"/>
      </w:pPr>
      <w:r>
        <w:rPr>
          <w:rFonts w:ascii="Times New Roman"/>
          <w:b w:val="false"/>
          <w:i w:val="false"/>
          <w:color w:val="000000"/>
          <w:sz w:val="28"/>
        </w:rPr>
        <w:t>
      5) берілген бұйрық Қазақстан Республикасы Әділет министрлігінде мемлекетік тіркелген күнінен бастап күнтізбелік он күн ішінде Қазақстан Республикасы Энергетика министрлігі берілген тармақтың 2), 3) және 4) тармақшаларында қарастырылған іс-шаралардың орындалуы туралы мәліметтерді Заң қызметі департаментіне ұсынуды қамтамасыз етсін.</w:t>
      </w:r>
    </w:p>
    <w:bookmarkEnd w:id="19"/>
    <w:bookmarkStart w:name="z29"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0"/>
    <w:bookmarkStart w:name="z30"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