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be05" w14:textId="449b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органдарында жеке және заңды тұлғалардың өтініштерін қарау, шешу, азаматтарды қабылдау жөніндегі нұсқаулықты бекіту туралы" Қазақстан Республикасы Ішкі істер министрінің 2012 жылғы 10 сәуірдегі № 225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м.а. 2017 жылғы 22 мамырдағы № 351 бұйрығы. Қазақстан Республикасының Әділет министрлігінде 2017 жылғы 6 маусымда № 15201 болып тіркелді</w:t>
      </w:r>
    </w:p>
    <w:p>
      <w:pPr>
        <w:spacing w:after="0"/>
        <w:ind w:left="0"/>
        <w:jc w:val="left"/>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 ішкі істер органдарында жеке және заңды тұлғалардың өтініштерін қарау, шешу, азаматтарды қабылдау жөніндегі нұсқаулықты бекіту туралы" Қазақстан Республикасы Ішкі істер министрінің 2012 жылғы 10 сәуірдегі № 225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7548 болып тіркелген, "Қазақстан Республикасының орталық атқарушы және өзге де мемлекеттік органдарының актілер жинағы" актісінде 2012 жылғы 24 шілдедегі № 8 болып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Ішкі істер министрлігінің Құжаттамалық қамтамасыз ету басқармасы (А.Ж. Темірғалинов) Қазақстан Республикасының заңнамасында белгіленген тәртіпте: </w:t>
      </w:r>
      <w:r>
        <w:br/>
      </w:r>
      <w:r>
        <w:rPr>
          <w:rFonts w:ascii="Times New Roman"/>
          <w:b w:val="false"/>
          <w:i w:val="false"/>
          <w:color w:val="000000"/>
          <w:sz w:val="28"/>
        </w:rPr>
        <w:t>
      </w:t>
      </w:r>
      <w:r>
        <w:rPr>
          <w:rFonts w:ascii="Times New Roman"/>
          <w:b w:val="false"/>
          <w:i w:val="false"/>
          <w:color w:val="000000"/>
          <w:sz w:val="28"/>
        </w:rPr>
        <w:t>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2) осы бұйрықтың көшірмесін оны мемлекеттік тіркеген күннен бастап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3) осы бұйрықты Қазақстан Республикасы Ішкі істер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xml:space="preserve">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r>
        <w:br/>
      </w:r>
      <w:r>
        <w:rPr>
          <w:rFonts w:ascii="Times New Roman"/>
          <w:b w:val="false"/>
          <w:i w:val="false"/>
          <w:color w:val="000000"/>
          <w:sz w:val="28"/>
        </w:rPr>
        <w:t>
      </w:t>
      </w:r>
      <w:r>
        <w:rPr>
          <w:rFonts w:ascii="Times New Roman"/>
          <w:b w:val="false"/>
          <w:i w:val="false"/>
          <w:color w:val="000000"/>
          <w:sz w:val="28"/>
        </w:rPr>
        <w:t>3. Осы бұйрықтың орындалуын бақылау Қазақстан Республикасы Ішкі істер министрінің бірінші орынбасары полиция генерал-лейтенанты М.Ғ. Демеуовке және Қазақстан Республикасы Ішкі істер министрлігінің Құжаттамалық қамтамасыз ету басқармасына (А.Ж. Темірғалинов) жүктелсін.</w:t>
      </w:r>
      <w:r>
        <w:br/>
      </w:r>
      <w:r>
        <w:rPr>
          <w:rFonts w:ascii="Times New Roman"/>
          <w:b w:val="false"/>
          <w:i w:val="false"/>
          <w:color w:val="000000"/>
          <w:sz w:val="28"/>
        </w:rPr>
        <w:t>
      </w:t>
      </w:r>
      <w:r>
        <w:rPr>
          <w:rFonts w:ascii="Times New Roman"/>
          <w:b w:val="false"/>
          <w:i w:val="false"/>
          <w:color w:val="000000"/>
          <w:sz w:val="28"/>
        </w:rPr>
        <w:t>4. Осы бұйрық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br/>
            </w:r>
            <w:r>
              <w:rPr>
                <w:rFonts w:ascii="Times New Roman"/>
                <w:b w:val="false"/>
                <w:i/>
                <w:color w:val="000000"/>
                <w:sz w:val="20"/>
              </w:rPr>
              <w:t>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Демеуов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