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573e" w14:textId="2185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12 сәуірдегі № 133 бұйрығы. Қазақстан Республикасының Әділет министрлігінде 2017 жылғы 9 маусымда № 15206 болып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20-1-бабының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 туралы" 2004 жылғы 5 шілдедегі Қазақстан Республикасы Заңының 9-1-бабының </w:t>
      </w:r>
      <w:r>
        <w:rPr>
          <w:rFonts w:ascii="Times New Roman"/>
          <w:b w:val="false"/>
          <w:i w:val="false"/>
          <w:color w:val="000000"/>
          <w:sz w:val="28"/>
        </w:rPr>
        <w:t>2-тармағына</w:t>
      </w:r>
      <w:r>
        <w:rPr>
          <w:rFonts w:ascii="Times New Roman"/>
          <w:b w:val="false"/>
          <w:i w:val="false"/>
          <w:color w:val="000000"/>
          <w:sz w:val="28"/>
        </w:rPr>
        <w:t xml:space="preserve"> және "Ақпараттандыру туралы" 2015 жылғы 24 қарашадағы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10493 болып тіркелген, "Әділет" ақпараттық-құқықтық жүйесінде 2015 жылғы 1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құжат және электрондық цифрлық қолтаңба саласындағы мемлекеттік монополия субъектісі іске асыратын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көрсетілген бұйрықпен бекітілген Ақпараттандыру саласындағы мемлекеттік монополия субъектісі іске асыратын қызметтердің бағаларында:</w:t>
      </w:r>
    </w:p>
    <w:bookmarkEnd w:id="3"/>
    <w:bookmarkStart w:name="z8" w:id="4"/>
    <w:p>
      <w:pPr>
        <w:spacing w:after="0"/>
        <w:ind w:left="0"/>
        <w:jc w:val="both"/>
      </w:pPr>
      <w:r>
        <w:rPr>
          <w:rFonts w:ascii="Times New Roman"/>
          <w:b w:val="false"/>
          <w:i w:val="false"/>
          <w:color w:val="000000"/>
          <w:sz w:val="28"/>
        </w:rPr>
        <w:t>
      мынадай мазмұндағы реттік нөмірлері 10, 11 және 12-жолдармен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748"/>
        <w:gridCol w:w="868"/>
        <w:gridCol w:w="3690"/>
        <w:gridCol w:w="275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қауіпсіз жұмыс істеуін қамтамасыз ету мониторингі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882 242,86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мониторингісінің жүйесі арқылы "Электрондық үкіметтің" ақпараттандыру объектілерінің ақпараттық қауіпсіздігін қамтамасыз ету мониторингі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162 148,21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өнімді жасау немесе дамыту жөніндегі жобалауға арналған тапсырманы ақпараттық қауіпсіздіктің талаптарына сәйкестігі бөлігінде келісу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86 166</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көрсетілген бұйрықпен бекітілген Байланыс және телерадио хабарларын тарату салаларындағы мемлекеттік монополия субъектісі іске асыратын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реттік нөмірі 1 және 2-жолдар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7878"/>
        <w:gridCol w:w="484"/>
        <w:gridCol w:w="2019"/>
        <w:gridCol w:w="1582"/>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Радиосигналдар параметрлерін өлшеуді, радиоэлектрондық аппаратураның жанама электромагниттік сәулеленуін байқауды қоса алғанда, радиожиілік спектрі мен радиоэлектрондық құралдардың мониторингі жөніндегі жұмыстарды техникалық қамтамасыз ету, сондай-ақ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жөніндегі жұмыстарды техникалық қамтамасыз ету, уәкілетті орган байланыс операторлары көрсететін қызметтердің сапасына бақылау жүргізген кезде жұмыстарды техникалық қамтамасыз ету, радиоэлектрондық құралдардың және радиожиіліктерді иелікке берудің тізілімін (дерекқорын) жүргізуді техникалық қамтамасыз ету, телерадио хабарларын таратуды техникалық сүйемелдеу саласындағы уәкiлеттi органның теле-, радиоарналарды халықтың қабылдауының сапасын бақылауды жүргiзуі кезiнде жұмыстарды техникалық қамтамасыз ету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385 411 881, 25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431 661 307</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одағында Қазақстан Республикасының орбиталық-жиіліктік ресурсын халықаралық үйлестіру жөніндегі іс-шараларды техникалық сүйемелдеу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спутниктік желі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5 256 689,29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5 887 492</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18.03.2019 </w:t>
      </w:r>
      <w:r>
        <w:rPr>
          <w:rFonts w:ascii="Times New Roman"/>
          <w:b w:val="false"/>
          <w:i w:val="false"/>
          <w:color w:val="00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(Ә.Ғ. Қожықовқа)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6" w:id="9"/>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оның көшірмелерін Қазақстан Республикасының нормативтік құқықтық актілерінің эталондық бақылау банкіне ресми жариялауға жолдауды; </w:t>
      </w:r>
    </w:p>
    <w:bookmarkEnd w:id="9"/>
    <w:bookmarkStart w:name="z17" w:id="10"/>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Б. Атамқұлов</w:t>
      </w:r>
    </w:p>
    <w:p>
      <w:pPr>
        <w:spacing w:after="0"/>
        <w:ind w:left="0"/>
        <w:jc w:val="both"/>
      </w:pPr>
      <w:r>
        <w:rPr>
          <w:rFonts w:ascii="Times New Roman"/>
          <w:b w:val="false"/>
          <w:i w:val="false"/>
          <w:color w:val="000000"/>
          <w:sz w:val="28"/>
        </w:rPr>
        <w:t>
      2017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12 сәуірдегі</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bl>
    <w:bookmarkStart w:name="z33" w:id="13"/>
    <w:p>
      <w:pPr>
        <w:spacing w:after="0"/>
        <w:ind w:left="0"/>
        <w:jc w:val="left"/>
      </w:pPr>
      <w:r>
        <w:rPr>
          <w:rFonts w:ascii="Times New Roman"/>
          <w:b/>
          <w:i w:val="false"/>
          <w:color w:val="000000"/>
        </w:rPr>
        <w:t xml:space="preserve"> Электрондық құжат және электрондық цифрлық қолтаңба саласындағы мемлекеттік монополия субъектісі іске асыратын қызметтердің бағалары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04"/>
        <w:gridCol w:w="979"/>
        <w:gridCol w:w="3936"/>
        <w:gridCol w:w="319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электрондық цифрлық қолтаңбаның түпнұсқалылығын растауды жүзеге асыратын Қазақстан Республикасының сенім білдірілген үшінші тарапы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18 867 196,43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21 131 260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орталықтардың электрондық цифрлық қолтаңбасының ашық кілтінің тиесілілігі мен дұрыстығын растауды жүзеге асыратын Қазақстан Республикасының негізгі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18 434 031,25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20 646 115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үкіметке", мемлекеттік және мемлекеттік емес ақпараттық жүйелерге қатысушыларға қызмет көрсететін Қазақстан Республикасының ұлттық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178 367 432,14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199 771 524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органдарының ақпараттық жүйелерінде мемлекеттік органдарға, мемлекеттік органдардың лауазымды адамдарына қызмет көрсететін Қазақстан Республикасы мемлекеттік органдарының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54 237 993,75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60 746 553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*Қызметтер электрондық құжат және электрондық цифрлық қолтаңба саласындағы уәкілетті органға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