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a0129" w14:textId="61a0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2017 жылғы 22 мамырдағы № 53 бұйрығы. Қазақстан Республикасының Әділет министрлігінде 2017 жылғы 23 маусымда № 15255 болып тіркелді. Күші жойылды - Қазақстан Республикасы Бас Прокурорының м.а. 2020 жылғы 25 желтоқсандағы № 162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м.а. 25.12.2020 </w:t>
      </w:r>
      <w:r>
        <w:rPr>
          <w:rFonts w:ascii="Times New Roman"/>
          <w:b w:val="false"/>
          <w:i w:val="false"/>
          <w:color w:val="ff0000"/>
          <w:sz w:val="28"/>
        </w:rPr>
        <w:t>№ 162</w:t>
      </w:r>
      <w:r>
        <w:rPr>
          <w:rFonts w:ascii="Times New Roman"/>
          <w:b w:val="false"/>
          <w:i w:val="false"/>
          <w:color w:val="ff0000"/>
          <w:sz w:val="28"/>
        </w:rPr>
        <w:t xml:space="preserve"> (01.01.2021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органдардың қадағалау-бақылау қызметін жетілдіру мақсатында, "Прокуратура туралы"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4-1)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қағидаларын бекіту туралы" Қазақстан Республикасы Бас Прокурорының 2016 жылғы 26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13171 санымен тіркелген, 2016 жылы 29 ақпанда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Тексерудi тағайындау туралы актiлердi, тексеруді тоқтата тұру, қайта бастау, оның мерзімдерін ұзарту туралы, қатысушылар құрамын өзгерту және тексеру мен оның нәтижелерi туралы ақпараттық есепке алу құжаттарын ұсыну туралы хабарламаларды тіркеу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көрсетілген тексерулердің ведомстволық автоматтандырылған есебін жүргізгенде, электрондық цифрлық қолтаңба қойылған құжаттар графикалық көшірмені тіркей отырып,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электронды нысанда жолданады.</w:t>
      </w:r>
    </w:p>
    <w:bookmarkEnd w:id="3"/>
    <w:p>
      <w:pPr>
        <w:spacing w:after="0"/>
        <w:ind w:left="0"/>
        <w:jc w:val="both"/>
      </w:pPr>
      <w:r>
        <w:rPr>
          <w:rFonts w:ascii="Times New Roman"/>
          <w:b w:val="false"/>
          <w:i w:val="false"/>
          <w:color w:val="000000"/>
          <w:sz w:val="28"/>
        </w:rPr>
        <w:t xml:space="preserve">
      Осы Қағидалардың 7, 10 және 18-тармақтарында көрсетілген тексерулердің ведомстволық автоматтандырылған есебі болмаған жағдайда, құжаттар электронды нысанда рәсімделеді және электрондық цифрлық қолтаңба қойылғаннан кейін, осы Қағидалардың 3-тарауымен белгіленген тәртіпте графикалық көшірмені тіркей отырып, уәкілетті органның веб-ресурсының көмегімен тіркеуге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"18. Қазақстан Республикасы Ұлттық Банкінің тексеріс нәтижелері туралы актінің көшірмелерін қоспағанда, тіркеу субъектісі тексерудің аяқталуы бойынша үш жұмыс күні ішінде уәкілетті органға тексерудің нәтижесі туралы актінің көшірмесін тіркей отырып, ЭАЕҚ -талон-хабарлама ұсынады. </w:t>
      </w:r>
    </w:p>
    <w:bookmarkEnd w:id="4"/>
    <w:p>
      <w:pPr>
        <w:spacing w:after="0"/>
        <w:ind w:left="0"/>
        <w:jc w:val="both"/>
      </w:pPr>
      <w:r>
        <w:rPr>
          <w:rFonts w:ascii="Times New Roman"/>
          <w:b w:val="false"/>
          <w:i w:val="false"/>
          <w:color w:val="000000"/>
          <w:sz w:val="28"/>
        </w:rPr>
        <w:t xml:space="preserve">
      Мемлекеттік аудит және қаржылық бақылау органдары "Мемлекеттік аудит және қаржылық бақылау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құжат қабылдағаннан кейін үш жұмыс күні ішінде уәкілетті органға қабылданған құжаттардың көшірмелерін тіркей отырып, ЭАЕҚ - талон-хабарлама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"20. Мемлекеттік кірістер органдары жүзеге асыратын тексерулер тәртібінің, оларды жүргізу, ұзарту, тоқтату мерзімдерінің, тексерулерді тағайындау, олардың нәтижелері мен аяқталуы туралы актіні рәсімдеудің ерекшеліктері Қазақстан Республикасының </w:t>
      </w:r>
      <w:r>
        <w:rPr>
          <w:rFonts w:ascii="Times New Roman"/>
          <w:b w:val="false"/>
          <w:i w:val="false"/>
          <w:color w:val="000000"/>
          <w:sz w:val="28"/>
        </w:rPr>
        <w:t>Салық кодексімен</w:t>
      </w:r>
      <w:r>
        <w:rPr>
          <w:rFonts w:ascii="Times New Roman"/>
          <w:b w:val="false"/>
          <w:i w:val="false"/>
          <w:color w:val="000000"/>
          <w:sz w:val="28"/>
        </w:rPr>
        <w:t xml:space="preserve">, ал мемлекеттік аудит және қаржылық бақылау органдарымен жүзеге асырылатын тексерулер "Мемлекеттік аудит және қаржылық бақылау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 Үкіметінің 2016 жылғы 18 ақпандағы № 76 Қаулысымен бекітілген Ішкі мемлекеттік аудит және қаржылық бақылау жүргізу </w:t>
      </w:r>
      <w:r>
        <w:rPr>
          <w:rFonts w:ascii="Times New Roman"/>
          <w:b w:val="false"/>
          <w:i w:val="false"/>
          <w:color w:val="000000"/>
          <w:sz w:val="28"/>
        </w:rPr>
        <w:t>қағидаларымен</w:t>
      </w:r>
      <w:r>
        <w:rPr>
          <w:rFonts w:ascii="Times New Roman"/>
          <w:b w:val="false"/>
          <w:i w:val="false"/>
          <w:color w:val="000000"/>
          <w:sz w:val="28"/>
        </w:rPr>
        <w:t xml:space="preserve"> айқындалады және Республикалық бюджеттің атқарылуын бақылау жөніндегі есеп комитетінің 2015 жылғы 30 қарашадағы № 17-НҚ Төрағаның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Сыртқы мемлекеттік қаржылық бақылауды жүргізу қағидасымен (Нормативтік құқықтық актілердің мемлекеттік тіркеу тізілімінде № 12557 санымен тіркелген).";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xml:space="preserve">
      "26. Бірлік және тұтастық принциптерин сақтау негізінде тексерулерді тіркеу мен есепке алудың электрондық форматын енгізуді, мемлекеттік органдардың тәуекелдерді басқару процестерін автоматтандыруды, уәкілетті органның ақпараттық жүйелері арқылы немесе бақылау мен қадағалауды жүзеге асыру бойынша мемлекеттік органдардың ведомстволық жүйелерімен ықпалдастыру жолымен мемлекеттік органдардың тексерулерін тіркеуді жүзеге асыру кезіндегі өзара іс-қимылдарын ұйымдастыруды Тексеру субъектілері мен объектілерінің бірыңғай тізілімі (бұдан әрі – ТСОБТ) құрайды. </w:t>
      </w:r>
    </w:p>
    <w:bookmarkEnd w:id="6"/>
    <w:p>
      <w:pPr>
        <w:spacing w:after="0"/>
        <w:ind w:left="0"/>
        <w:jc w:val="both"/>
      </w:pPr>
      <w:r>
        <w:rPr>
          <w:rFonts w:ascii="Times New Roman"/>
          <w:b w:val="false"/>
          <w:i w:val="false"/>
          <w:color w:val="000000"/>
          <w:sz w:val="28"/>
        </w:rPr>
        <w:t>
      ТСОБТ мәліметтері электрондық форматта тексерулерді тіркеу және есепке алу саласындағы ЭАЕҚ-ты, тексерілетін субъектілер (объектілер) туралы тіркеу субъектілерінің деректерін, ведомстволық тәуекелдерді бағалау жүйелерін және тексеру парақтарын ұсыну арқылы орталықтандырылған деректер банкінің негізінде қалыптастырылады.</w:t>
      </w:r>
    </w:p>
    <w:p>
      <w:pPr>
        <w:spacing w:after="0"/>
        <w:ind w:left="0"/>
        <w:jc w:val="both"/>
      </w:pPr>
      <w:r>
        <w:rPr>
          <w:rFonts w:ascii="Times New Roman"/>
          <w:b w:val="false"/>
          <w:i w:val="false"/>
          <w:color w:val="000000"/>
          <w:sz w:val="28"/>
        </w:rPr>
        <w:t>
      ТСОБТ-ны қалыптастыру және жүйелердің өзара әрекеттесуі тексерілетін субъектілердің (объектілердің), сондай-ақ мемлекеттік органның орналасқан аумақтылық принципіне сәйкес, тиісті нормативтік базасының және техникалық дайындығының болуына қарай кезең-кезеңімен, уәкілетті орган айқындайтын электрондық форматта жүзеге асырылады.</w:t>
      </w:r>
    </w:p>
    <w:p>
      <w:pPr>
        <w:spacing w:after="0"/>
        <w:ind w:left="0"/>
        <w:jc w:val="both"/>
      </w:pPr>
      <w:r>
        <w:rPr>
          <w:rFonts w:ascii="Times New Roman"/>
          <w:b w:val="false"/>
          <w:i w:val="false"/>
          <w:color w:val="000000"/>
          <w:sz w:val="28"/>
        </w:rPr>
        <w:t xml:space="preserve">
      Келіп түскен мәліметтердің негізінде уәкілетті орган құрған тексеру субъектілерінің (объектілерінің) орталықтандырылған деректер қоры бақылау-қадағалау функцияларын жүзеге асыру, тексеру графиктерін, профильдік есептерді қалыптастыру, процестерді автоматтандыру және басқа да ведомстволық бақылау жүргізу кезінде мемлекеттік органдармен қолданылады. </w:t>
      </w:r>
    </w:p>
    <w:p>
      <w:pPr>
        <w:spacing w:after="0"/>
        <w:ind w:left="0"/>
        <w:jc w:val="both"/>
      </w:pPr>
      <w:r>
        <w:rPr>
          <w:rFonts w:ascii="Times New Roman"/>
          <w:b w:val="false"/>
          <w:i w:val="false"/>
          <w:color w:val="000000"/>
          <w:sz w:val="28"/>
        </w:rPr>
        <w:t xml:space="preserve">
      Орталықтандырылған деректер банкіне қол жеткізу Web-қосымшалар арқылы уәкілетті органның ТСОБТ жүйесіне мемлекеттік органдардың бірыңғай көлік ортасымен ұсынылады. </w:t>
      </w:r>
    </w:p>
    <w:p>
      <w:pPr>
        <w:spacing w:after="0"/>
        <w:ind w:left="0"/>
        <w:jc w:val="both"/>
      </w:pPr>
      <w:r>
        <w:rPr>
          <w:rFonts w:ascii="Times New Roman"/>
          <w:b w:val="false"/>
          <w:i w:val="false"/>
          <w:color w:val="000000"/>
          <w:sz w:val="28"/>
        </w:rPr>
        <w:t xml:space="preserve">
      ТСОБТ-ға енгізілген мәліметтердің нақтылығын, толықтығын, объективтілігін және уақытылығын қамтамасыз ету мемлекеттік орган басшысына және мәліметтерді енгізген жауапты адамдарға жүктеледі.". </w:t>
      </w:r>
    </w:p>
    <w:bookmarkStart w:name="z12" w:id="7"/>
    <w:p>
      <w:pPr>
        <w:spacing w:after="0"/>
        <w:ind w:left="0"/>
        <w:jc w:val="both"/>
      </w:pPr>
      <w:r>
        <w:rPr>
          <w:rFonts w:ascii="Times New Roman"/>
          <w:b w:val="false"/>
          <w:i w:val="false"/>
          <w:color w:val="000000"/>
          <w:sz w:val="28"/>
        </w:rPr>
        <w:t xml:space="preserve">
      2. Қазақстан Республикасы Бас прокуратурасының Құқықтық статистика және арнайы есепке алу жөнiндегi комитетi (бұдан әрі – Комитет): </w:t>
      </w:r>
    </w:p>
    <w:bookmarkEnd w:id="7"/>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p>
      <w:pPr>
        <w:spacing w:after="0"/>
        <w:ind w:left="0"/>
        <w:jc w:val="both"/>
      </w:pPr>
      <w:r>
        <w:rPr>
          <w:rFonts w:ascii="Times New Roman"/>
          <w:b w:val="false"/>
          <w:i w:val="false"/>
          <w:color w:val="000000"/>
          <w:sz w:val="28"/>
        </w:rPr>
        <w:t xml:space="preserve">
      2) осы бұйрықты мемлекеттік тіркелген күнінен бастап күнтізбелік он күн ішінде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бұйрықтың Қазақстан Республикасы Бас прокуратурасының интернет-ресурсында орналастыруын;</w:t>
      </w:r>
    </w:p>
    <w:p>
      <w:pPr>
        <w:spacing w:after="0"/>
        <w:ind w:left="0"/>
        <w:jc w:val="both"/>
      </w:pPr>
      <w:r>
        <w:rPr>
          <w:rFonts w:ascii="Times New Roman"/>
          <w:b w:val="false"/>
          <w:i w:val="false"/>
          <w:color w:val="000000"/>
          <w:sz w:val="28"/>
        </w:rPr>
        <w:t xml:space="preserve">
      4) осы бұйрықтың көшірмесін құқықтық статистика және арнайы есепке алудың мүдделі субъектілеріне, сондай-ақ Комитеттің аумақтық органдарына орындау үшін жолдауды қамтамасыз етсін. </w:t>
      </w:r>
    </w:p>
    <w:bookmarkStart w:name="z13" w:id="8"/>
    <w:p>
      <w:pPr>
        <w:spacing w:after="0"/>
        <w:ind w:left="0"/>
        <w:jc w:val="both"/>
      </w:pPr>
      <w:r>
        <w:rPr>
          <w:rFonts w:ascii="Times New Roman"/>
          <w:b w:val="false"/>
          <w:i w:val="false"/>
          <w:color w:val="000000"/>
          <w:sz w:val="28"/>
        </w:rPr>
        <w:t xml:space="preserve">
      3. Осы бұйрықтың орындалуын бақылау Комитет Төрағасына жүктелсін. </w:t>
      </w:r>
    </w:p>
    <w:bookmarkEnd w:id="8"/>
    <w:bookmarkStart w:name="z14" w:id="9"/>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Бас Прокуроры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