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13b4" w14:textId="0b11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мәселлері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27 наурыздағы № 50 қаулысы. Қазақстан Республикасының Әділет министрлігінде 2017 жылғы 28 маусымда № 15274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 xml:space="preserve">5-т.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(Хаджиева М.Ж.)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О.А.Смоляковқа жүктелсін.</w:t>
      </w:r>
    </w:p>
    <w:bookmarkEnd w:id="7"/>
    <w:bookmarkStart w:name="z9" w:id="8"/>
    <w:p>
      <w:pPr>
        <w:spacing w:after="0"/>
        <w:ind w:left="0"/>
        <w:jc w:val="both"/>
      </w:pPr>
      <w:r>
        <w:rPr>
          <w:rFonts w:ascii="Times New Roman"/>
          <w:b w:val="false"/>
          <w:i w:val="false"/>
          <w:color w:val="000000"/>
          <w:sz w:val="28"/>
        </w:rPr>
        <w:t xml:space="preserve">
      5. Осы қаулы, Тізбенің алғашқы ресми жарияланған күнінен кейін күнтізбелік жиырма бір күн өткен соң қолданысқа енгізілетін </w:t>
      </w:r>
      <w:r>
        <w:rPr>
          <w:rFonts w:ascii="Times New Roman"/>
          <w:b w:val="false"/>
          <w:i w:val="false"/>
          <w:color w:val="000000"/>
          <w:sz w:val="28"/>
        </w:rPr>
        <w:t xml:space="preserve">1-тармағын </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Министр ______________ Д. Абаев</w:t>
      </w:r>
    </w:p>
    <w:p>
      <w:pPr>
        <w:spacing w:after="0"/>
        <w:ind w:left="0"/>
        <w:jc w:val="both"/>
      </w:pPr>
      <w:r>
        <w:rPr>
          <w:rFonts w:ascii="Times New Roman"/>
          <w:b w:val="false"/>
          <w:i w:val="false"/>
          <w:color w:val="000000"/>
          <w:sz w:val="28"/>
        </w:rPr>
        <w:t>
      2017 жылғы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 Т. Сүлейменов</w:t>
      </w:r>
    </w:p>
    <w:bookmarkStart w:name="z10" w:id="9"/>
    <w:p>
      <w:pPr>
        <w:spacing w:after="0"/>
        <w:ind w:left="0"/>
        <w:jc w:val="both"/>
      </w:pPr>
      <w:r>
        <w:rPr>
          <w:rFonts w:ascii="Times New Roman"/>
          <w:b w:val="false"/>
          <w:i w:val="false"/>
          <w:color w:val="000000"/>
          <w:sz w:val="28"/>
        </w:rPr>
        <w:t>
      2017 жылғы "_"________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50 қаулысына</w:t>
            </w:r>
            <w:r>
              <w:br/>
            </w:r>
            <w:r>
              <w:rPr>
                <w:rFonts w:ascii="Times New Roman"/>
                <w:b w:val="false"/>
                <w:i w:val="false"/>
                <w:color w:val="000000"/>
                <w:sz w:val="20"/>
              </w:rPr>
              <w:t>қосымша</w:t>
            </w:r>
          </w:p>
        </w:tc>
      </w:tr>
    </w:tbl>
    <w:bookmarkStart w:name="z11" w:id="10"/>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w:t>
      </w:r>
    </w:p>
    <w:bookmarkEnd w:id="10"/>
    <w:p>
      <w:pPr>
        <w:spacing w:after="0"/>
        <w:ind w:left="0"/>
        <w:jc w:val="left"/>
      </w:pPr>
    </w:p>
    <w:p>
      <w:pPr>
        <w:spacing w:after="0"/>
        <w:ind w:left="0"/>
        <w:jc w:val="both"/>
      </w:pPr>
      <w:r>
        <w:rPr>
          <w:rFonts w:ascii="Times New Roman"/>
          <w:b w:val="false"/>
          <w:i w:val="false"/>
          <w:color w:val="ff0000"/>
          <w:sz w:val="28"/>
        </w:rPr>
        <w:t xml:space="preserve">
      1.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p>
    <w:bookmarkStart w:name="z27" w:id="11"/>
    <w:p>
      <w:pPr>
        <w:spacing w:after="0"/>
        <w:ind w:left="0"/>
        <w:jc w:val="both"/>
      </w:pPr>
      <w:r>
        <w:rPr>
          <w:rFonts w:ascii="Times New Roman"/>
          <w:b w:val="false"/>
          <w:i w:val="false"/>
          <w:color w:val="000000"/>
          <w:sz w:val="28"/>
        </w:rPr>
        <w:t xml:space="preserve">
      2.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 көшірмені беру және номиналды ұстаушының ақпаратты ашу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тіркелген, 2014 жылғы 28 қарашада "Әділет" ақпараттық-құқықтық жүйесінде жарияланған) мынадай өзгерістер мен толықтыру енгізілсін:</w:t>
      </w:r>
    </w:p>
    <w:bookmarkEnd w:id="11"/>
    <w:bookmarkStart w:name="z28" w:id="12"/>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 көшірмені беру және номиналды ұстаушының ақпаратты ашу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29" w:id="1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
    <w:bookmarkStart w:name="z30" w:id="14"/>
    <w:p>
      <w:pPr>
        <w:spacing w:after="0"/>
        <w:ind w:left="0"/>
        <w:jc w:val="both"/>
      </w:pPr>
      <w:r>
        <w:rPr>
          <w:rFonts w:ascii="Times New Roman"/>
          <w:b w:val="false"/>
          <w:i w:val="false"/>
          <w:color w:val="000000"/>
          <w:sz w:val="28"/>
        </w:rPr>
        <w:t xml:space="preserve">
      "1) тіркелген тұлға (тегі, аты, әкесінің аты (ол бар болса) немесе бағалы қағаздарды ұстаушының атауы, клиенттің резиденттік белгілері, жеке тұлғаның азаматтығы туралы мәліметтер, экономика секторы (Нормативтік құқықтық актілерді мемлекеттік тіркеу тізілімінде № 14365 тіркелген Қазақстан Республикасының Ұлттық Банкі Басқармасының 2016 жылғы 31 тамыздағы № 203 қаулысымен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заңды тұлғаның тіркелуін растайтын құжат туралы мәліметтер немесе жеке тұлғаның жеке басын куәландыратын құжат туралы мәліметтер, жеке тұлғаның жеке сәйкестендіру нөмірі (бұдан әрі – ЖСН) немесе заңды тұлғаның бизнес-сәйкестендіру нөмірі (бар болса) (бұдан әрі – БСН), почта және заңды мекенжайлары, банк деректемелері (қажет болған жағдайда бағалы қағаздар бойынша өтелетін сыйақы мен сомаларды аударуға арналған банк деректемелері және бағалы қағаздармен мәмілелер бойынша есеп айырысуларды жүзеге асыруға арналған банк деректемелері), салық жеңілдіктері туралы мәліметтер және орталық депозитарийге және (немесе) номиналды ұстаушыға қағидалар жинағына немесе номиналды ұстаушының ішкі құжатына сәйкес қосалқы шотты және (немесе) тиісінше жеке шотты ашу үшін қажет болатын басқа да ақпарат);";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 w:id="15"/>
    <w:p>
      <w:pPr>
        <w:spacing w:after="0"/>
        <w:ind w:left="0"/>
        <w:jc w:val="both"/>
      </w:pPr>
      <w:r>
        <w:rPr>
          <w:rFonts w:ascii="Times New Roman"/>
          <w:b w:val="false"/>
          <w:i w:val="false"/>
          <w:color w:val="000000"/>
          <w:sz w:val="28"/>
        </w:rPr>
        <w:t>
      "16. Номиналды ұстаушы номиналды ұстауды есепке алу жүйесін құрайтын электрондық деректерді резервтік көшіруін және сақтауын жүзеге асырады.</w:t>
      </w:r>
    </w:p>
    <w:bookmarkEnd w:id="15"/>
    <w:bookmarkStart w:name="z33" w:id="16"/>
    <w:p>
      <w:pPr>
        <w:spacing w:after="0"/>
        <w:ind w:left="0"/>
        <w:jc w:val="both"/>
      </w:pPr>
      <w:r>
        <w:rPr>
          <w:rFonts w:ascii="Times New Roman"/>
          <w:b w:val="false"/>
          <w:i w:val="false"/>
          <w:color w:val="000000"/>
          <w:sz w:val="28"/>
        </w:rPr>
        <w:t>
      Номиналды ұстауды есепке алу жүйесін құрайтын электрондық деректерді резервтік көшіруін номиналды ұстаушы күн сайын жүзеге асырады. Резервтік көшірмелер ақпаратқа рұқсатсыз кіруден қорғалуға жатады.</w:t>
      </w:r>
    </w:p>
    <w:bookmarkEnd w:id="16"/>
    <w:bookmarkStart w:name="z34" w:id="17"/>
    <w:p>
      <w:pPr>
        <w:spacing w:after="0"/>
        <w:ind w:left="0"/>
        <w:jc w:val="both"/>
      </w:pPr>
      <w:r>
        <w:rPr>
          <w:rFonts w:ascii="Times New Roman"/>
          <w:b w:val="false"/>
          <w:i w:val="false"/>
          <w:color w:val="000000"/>
          <w:sz w:val="28"/>
        </w:rPr>
        <w:t>
      Осы тармақ номиналды ұстаушылар болып табылатын екінші деңгейдегі банктерге қолданылмайды.";</w:t>
      </w:r>
    </w:p>
    <w:bookmarkEnd w:id="17"/>
    <w:bookmarkStart w:name="z35" w:id="18"/>
    <w:p>
      <w:pPr>
        <w:spacing w:after="0"/>
        <w:ind w:left="0"/>
        <w:jc w:val="both"/>
      </w:pPr>
      <w:r>
        <w:rPr>
          <w:rFonts w:ascii="Times New Roman"/>
          <w:b w:val="false"/>
          <w:i w:val="false"/>
          <w:color w:val="000000"/>
          <w:sz w:val="28"/>
        </w:rPr>
        <w:t>
      мынадай мазмұндағы 34-1-тармақпен толықтырылсын:</w:t>
      </w:r>
    </w:p>
    <w:bookmarkEnd w:id="18"/>
    <w:bookmarkStart w:name="z36" w:id="19"/>
    <w:p>
      <w:pPr>
        <w:spacing w:after="0"/>
        <w:ind w:left="0"/>
        <w:jc w:val="both"/>
      </w:pPr>
      <w:r>
        <w:rPr>
          <w:rFonts w:ascii="Times New Roman"/>
          <w:b w:val="false"/>
          <w:i w:val="false"/>
          <w:color w:val="000000"/>
          <w:sz w:val="28"/>
        </w:rPr>
        <w:t>
      "34-1. Басқарушы компаниясы инвестициялық портфельді басқару бойынша қызметті жүзеге асыруға берілген лицензиядан айрылған инвестициялық пай қорының номиналды ұстауға берілген пайларын кастодианның сатып алу бойынша операцияны тіркеуін қамтамасыз ету мақсатында және бағалы қағаздар нарығының кәсіби қатысушысы өзінің номиналды ұстауды есепке алу жүйесінде мұндай пайларды есепке алуды жүзеге асырған номиналды ұстаушы есебінде клиенттердің шоттарын жүргізу құқығымен брокерлік және (немесе) дилерлік қызметті жүзеге асыруға берілген лицензиядан айрылған жағдайда, мұндай инвестициялық пай қорының кастодианы бір мезгілде кастодианға хабарлай отырып, пай ұстаушыларға номиналды ұстауды есепке алу жүйесінде клиентпен жасалған номиналды ұстау туралы шарт шеңберінде ашылған клиенттердің шоттарындағы пайларды есептен шығару туралы бұйрықтарды орталық депозитарийге ұсыну қажеттігі туралы хабарлайды.</w:t>
      </w:r>
    </w:p>
    <w:bookmarkEnd w:id="19"/>
    <w:bookmarkStart w:name="z37" w:id="20"/>
    <w:p>
      <w:pPr>
        <w:spacing w:after="0"/>
        <w:ind w:left="0"/>
        <w:jc w:val="both"/>
      </w:pPr>
      <w:r>
        <w:rPr>
          <w:rFonts w:ascii="Times New Roman"/>
          <w:b w:val="false"/>
          <w:i w:val="false"/>
          <w:color w:val="000000"/>
          <w:sz w:val="28"/>
        </w:rPr>
        <w:t xml:space="preserve">
      Пай ұстаушыдан пайларды есептен шығару жөніндегі бұйрықты алған жағдайда, орталық депозитарий Қағидалардың </w:t>
      </w:r>
      <w:r>
        <w:rPr>
          <w:rFonts w:ascii="Times New Roman"/>
          <w:b w:val="false"/>
          <w:i w:val="false"/>
          <w:color w:val="000000"/>
          <w:sz w:val="28"/>
        </w:rPr>
        <w:t>34-тармағының</w:t>
      </w:r>
      <w:r>
        <w:rPr>
          <w:rFonts w:ascii="Times New Roman"/>
          <w:b w:val="false"/>
          <w:i w:val="false"/>
          <w:color w:val="000000"/>
          <w:sz w:val="28"/>
        </w:rPr>
        <w:t xml:space="preserve"> бірінші бөлігінде көзделген әрекеттерді орындайды. </w:t>
      </w:r>
    </w:p>
    <w:bookmarkEnd w:id="20"/>
    <w:bookmarkStart w:name="z38" w:id="21"/>
    <w:p>
      <w:pPr>
        <w:spacing w:after="0"/>
        <w:ind w:left="0"/>
        <w:jc w:val="both"/>
      </w:pPr>
      <w:r>
        <w:rPr>
          <w:rFonts w:ascii="Times New Roman"/>
          <w:b w:val="false"/>
          <w:i w:val="false"/>
          <w:color w:val="000000"/>
          <w:sz w:val="28"/>
        </w:rPr>
        <w:t>
      Осы тармақтың бірінші бөлігінде көрсетілген хабарламаны пай ұстаушыға жіберген күннен бастап күнтізбелік 90 (тоқсан) күн ішінде пайларды есептен шығару туралы бұйрықты не пай ұстаушының орналасқан жерде (тұрғылықты жері бойынша) болмауы туралы хабарламаны алмаған жағдайда, кастодиан:</w:t>
      </w:r>
    </w:p>
    <w:bookmarkEnd w:id="21"/>
    <w:bookmarkStart w:name="z39" w:id="22"/>
    <w:p>
      <w:pPr>
        <w:spacing w:after="0"/>
        <w:ind w:left="0"/>
        <w:jc w:val="both"/>
      </w:pPr>
      <w:r>
        <w:rPr>
          <w:rFonts w:ascii="Times New Roman"/>
          <w:b w:val="false"/>
          <w:i w:val="false"/>
          <w:color w:val="000000"/>
          <w:sz w:val="28"/>
        </w:rPr>
        <w:t>
      орталық депозитарийге пай ұстаушыға бағалы қағаздар ұстаушылардың тізілімдер жүйесінде жеке шот ашуға бұйрықты жібереді;</w:t>
      </w:r>
    </w:p>
    <w:bookmarkEnd w:id="22"/>
    <w:bookmarkStart w:name="z40" w:id="23"/>
    <w:p>
      <w:pPr>
        <w:spacing w:after="0"/>
        <w:ind w:left="0"/>
        <w:jc w:val="both"/>
      </w:pPr>
      <w:r>
        <w:rPr>
          <w:rFonts w:ascii="Times New Roman"/>
          <w:b w:val="false"/>
          <w:i w:val="false"/>
          <w:color w:val="000000"/>
          <w:sz w:val="28"/>
        </w:rPr>
        <w:t>
      орталық депозитарийден пай ұстаушыға бағалы қағаздарды ұстаушылар тізілімдердің жүйесінде жеке шотты ашу туралы хабарлама алғаннан кейін орталық депозитарийге орталық депозитарийдің есепке алу жүйесінде ашылған номиналды ұстаушының шотынан пай ұстаушыға тіркеуші оларды кейіннен бағалы қағаздарды ұстаушылар тізілімдер жүйесінде ашылған жеке шотқа есептеу мақсатында пайларды есептен шығаруға бұйрық жібереді.";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алтыншы бөлігі мынадай редакцияда жазылсын:</w:t>
      </w:r>
    </w:p>
    <w:bookmarkStart w:name="z42" w:id="24"/>
    <w:p>
      <w:pPr>
        <w:spacing w:after="0"/>
        <w:ind w:left="0"/>
        <w:jc w:val="both"/>
      </w:pPr>
      <w:r>
        <w:rPr>
          <w:rFonts w:ascii="Times New Roman"/>
          <w:b w:val="false"/>
          <w:i w:val="false"/>
          <w:color w:val="000000"/>
          <w:sz w:val="28"/>
        </w:rPr>
        <w:t>
      "Егер номиналды ұстаушы клиентінің жеке шотында мәмілелер жүргізуге шектеулер белгіленген бағалы қағаздар (эмитенттің эмиссиялық бағалы қағаздар жөніндегі міндеттемесі бойынша талап ету құқығы) тұрса, онда Қағидалардың осы тармағында көрсетілген іс-әрекеттер салынған мұндай шектеулер туралы мәліметтерді орталық депозитарийге бір мезгілде берумен, оларды мұндай бағалы қағаздар есепке жазылатын жеке шотта міндетті түрде көрсетумен және ол шектеулерді салған адамға ол бойынша салынған шектеулермен мұндай бағалы қағаздарды одан әрі есепке алу жүзеге асырылатын жеке шоттың жаңа деректемелерін көрсетумен жүргізілген операциялар туралы бір мезгілде хабарлай отырып жүзеге асырылады.".</w:t>
      </w:r>
    </w:p>
    <w:bookmarkEnd w:id="24"/>
    <w:bookmarkStart w:name="z43" w:id="25"/>
    <w:p>
      <w:pPr>
        <w:spacing w:after="0"/>
        <w:ind w:left="0"/>
        <w:jc w:val="both"/>
      </w:pPr>
      <w:r>
        <w:rPr>
          <w:rFonts w:ascii="Times New Roman"/>
          <w:b w:val="false"/>
          <w:i w:val="false"/>
          <w:color w:val="000000"/>
          <w:sz w:val="28"/>
        </w:rPr>
        <w:t xml:space="preserve">
      3. "Сауда-саттықты ұйымдастырушының ұйымдық құрылымына және қор биржасының листингтік комиссиясының құрамына қойылатын талаптарды, сондай-ақ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қағидаларын бекіту туралы" Қазақстан Республикасы Ұлттық Банкі Басқармасының 2015 жылғы 19 желтоқсандағы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12998 тіркелген, 2016 жылғы 1 наурызда "Әділет" ақпараттық-құқықтық жүйесінде жарияланған) мынадай өзгерістер енгізілсін:</w:t>
      </w:r>
    </w:p>
    <w:bookmarkEnd w:id="25"/>
    <w:bookmarkStart w:name="z44" w:id="26"/>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6"/>
    <w:bookmarkStart w:name="z45" w:id="27"/>
    <w:p>
      <w:pPr>
        <w:spacing w:after="0"/>
        <w:ind w:left="0"/>
        <w:jc w:val="both"/>
      </w:pPr>
      <w:r>
        <w:rPr>
          <w:rFonts w:ascii="Times New Roman"/>
          <w:b w:val="false"/>
          <w:i w:val="false"/>
          <w:color w:val="000000"/>
          <w:sz w:val="28"/>
        </w:rPr>
        <w:t>
      "Сауда-саттықты ұйымдастырушының ұйымдық құрылымына және қор биржасының листинг комиссиясының құрамына қойылатын талаптарды, сондай-ақ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қағидаларын бекіту туралы";</w:t>
      </w:r>
    </w:p>
    <w:bookmarkEnd w:id="27"/>
    <w:bookmarkStart w:name="z46" w:id="2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орыс тіліндегі мәтіні өзгермейді:</w:t>
      </w:r>
    </w:p>
    <w:bookmarkEnd w:id="28"/>
    <w:bookmarkStart w:name="z47" w:id="29"/>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Сауда-саттықты ұйымдастырушының ұйымдық құрылымына және қор биржасының листинг комиссиясының құрамына қойылатын талаптар;"; </w:t>
      </w:r>
    </w:p>
    <w:bookmarkEnd w:id="29"/>
    <w:bookmarkStart w:name="z48" w:id="30"/>
    <w:p>
      <w:pPr>
        <w:spacing w:after="0"/>
        <w:ind w:left="0"/>
        <w:jc w:val="both"/>
      </w:pPr>
      <w:r>
        <w:rPr>
          <w:rFonts w:ascii="Times New Roman"/>
          <w:b w:val="false"/>
          <w:i w:val="false"/>
          <w:color w:val="000000"/>
          <w:sz w:val="28"/>
        </w:rPr>
        <w:t xml:space="preserve">
      көрсетілген қаулымен бекітілген Сауда-саттықты ұйымдастырушының ұйымдық құрылымына және қор биржасының листингтік комиссиясының құрамына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30"/>
    <w:bookmarkStart w:name="z49" w:id="31"/>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31"/>
    <w:bookmarkStart w:name="z50" w:id="32"/>
    <w:p>
      <w:pPr>
        <w:spacing w:after="0"/>
        <w:ind w:left="0"/>
        <w:jc w:val="both"/>
      </w:pPr>
      <w:r>
        <w:rPr>
          <w:rFonts w:ascii="Times New Roman"/>
          <w:b w:val="false"/>
          <w:i w:val="false"/>
          <w:color w:val="000000"/>
          <w:sz w:val="28"/>
        </w:rPr>
        <w:t>
      "Сауда-саттықты ұйымдастырушының ұйымдық құрылымына және қор биржасының листинг комиссиясының құрамына қойылатын талаптар";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52" w:id="33"/>
    <w:p>
      <w:pPr>
        <w:spacing w:after="0"/>
        <w:ind w:left="0"/>
        <w:jc w:val="both"/>
      </w:pPr>
      <w:r>
        <w:rPr>
          <w:rFonts w:ascii="Times New Roman"/>
          <w:b w:val="false"/>
          <w:i w:val="false"/>
          <w:color w:val="000000"/>
          <w:sz w:val="28"/>
        </w:rPr>
        <w:t xml:space="preserve">
      "1. Осы Сауда-саттықты ұйымдастырушының ұйымдық құрылымына және қор биржасының листинг комиссиясының құрамына қойылатын талаптар (бұдан әрі - Талаптар)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54" w:id="34"/>
    <w:p>
      <w:pPr>
        <w:spacing w:after="0"/>
        <w:ind w:left="0"/>
        <w:jc w:val="both"/>
      </w:pPr>
      <w:r>
        <w:rPr>
          <w:rFonts w:ascii="Times New Roman"/>
          <w:b w:val="false"/>
          <w:i w:val="false"/>
          <w:color w:val="000000"/>
          <w:sz w:val="28"/>
        </w:rPr>
        <w:t>
      "3. Листинг, делистинг немесе бағалы қағаздар тізімінің санатын ауыстыру мәселелері бойынша шешім қабылдау үшін құзыретіне осы мәселелерді қарау және олар бойынша шешім қабылдау кіретін қор биржасының органы (бұдан әрі - листинг комиссиясы) құрылады.";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6" w:id="35"/>
    <w:p>
      <w:pPr>
        <w:spacing w:after="0"/>
        <w:ind w:left="0"/>
        <w:jc w:val="both"/>
      </w:pPr>
      <w:r>
        <w:rPr>
          <w:rFonts w:ascii="Times New Roman"/>
          <w:b w:val="false"/>
          <w:i w:val="false"/>
          <w:color w:val="000000"/>
          <w:sz w:val="28"/>
        </w:rPr>
        <w:t>
      "4. Листинг комиссиясы тақ саны бар мүшелерден тұрады. Листинг комиссиясы мүшелерінің саны бес адамнан кем болмайды.</w:t>
      </w:r>
    </w:p>
    <w:bookmarkEnd w:id="35"/>
    <w:bookmarkStart w:name="z57" w:id="36"/>
    <w:p>
      <w:pPr>
        <w:spacing w:after="0"/>
        <w:ind w:left="0"/>
        <w:jc w:val="both"/>
      </w:pPr>
      <w:r>
        <w:rPr>
          <w:rFonts w:ascii="Times New Roman"/>
          <w:b w:val="false"/>
          <w:i w:val="false"/>
          <w:color w:val="000000"/>
          <w:sz w:val="28"/>
        </w:rPr>
        <w:t>
      5. Листинг комиссиясының құрамына қаржы нарығын және қаржы ұйымдарын реттеу, бақылау мен қадағалау жөніндегі уәкілетті органның (бұдан әрі - уәкілетті орган) өкілі кіреді.</w:t>
      </w:r>
    </w:p>
    <w:bookmarkEnd w:id="36"/>
    <w:bookmarkStart w:name="z58" w:id="37"/>
    <w:p>
      <w:pPr>
        <w:spacing w:after="0"/>
        <w:ind w:left="0"/>
        <w:jc w:val="both"/>
      </w:pPr>
      <w:r>
        <w:rPr>
          <w:rFonts w:ascii="Times New Roman"/>
          <w:b w:val="false"/>
          <w:i w:val="false"/>
          <w:color w:val="000000"/>
          <w:sz w:val="28"/>
        </w:rPr>
        <w:t>
      Листинг комиссиясы құрамы мыналардан құралады:</w:t>
      </w:r>
    </w:p>
    <w:bookmarkEnd w:id="37"/>
    <w:bookmarkStart w:name="z59" w:id="38"/>
    <w:p>
      <w:pPr>
        <w:spacing w:after="0"/>
        <w:ind w:left="0"/>
        <w:jc w:val="both"/>
      </w:pPr>
      <w:r>
        <w:rPr>
          <w:rFonts w:ascii="Times New Roman"/>
          <w:b w:val="false"/>
          <w:i w:val="false"/>
          <w:color w:val="000000"/>
          <w:sz w:val="28"/>
        </w:rPr>
        <w:t>
      қор биржасы басқармасының мүшелері;</w:t>
      </w:r>
    </w:p>
    <w:bookmarkEnd w:id="38"/>
    <w:bookmarkStart w:name="z60" w:id="39"/>
    <w:p>
      <w:pPr>
        <w:spacing w:after="0"/>
        <w:ind w:left="0"/>
        <w:jc w:val="both"/>
      </w:pPr>
      <w:r>
        <w:rPr>
          <w:rFonts w:ascii="Times New Roman"/>
          <w:b w:val="false"/>
          <w:i w:val="false"/>
          <w:color w:val="000000"/>
          <w:sz w:val="28"/>
        </w:rPr>
        <w:t>
      қор биржасы директорлар кеңесінің мүшелері;</w:t>
      </w:r>
    </w:p>
    <w:bookmarkEnd w:id="39"/>
    <w:bookmarkStart w:name="z61" w:id="40"/>
    <w:p>
      <w:pPr>
        <w:spacing w:after="0"/>
        <w:ind w:left="0"/>
        <w:jc w:val="both"/>
      </w:pPr>
      <w:r>
        <w:rPr>
          <w:rFonts w:ascii="Times New Roman"/>
          <w:b w:val="false"/>
          <w:i w:val="false"/>
          <w:color w:val="000000"/>
          <w:sz w:val="28"/>
        </w:rPr>
        <w:t>
      "Қазақстанның қаржы ұйымдары қауымдастығы" ЗТБ өкілдері.</w:t>
      </w:r>
    </w:p>
    <w:bookmarkEnd w:id="40"/>
    <w:bookmarkStart w:name="z62" w:id="41"/>
    <w:p>
      <w:pPr>
        <w:spacing w:after="0"/>
        <w:ind w:left="0"/>
        <w:jc w:val="both"/>
      </w:pPr>
      <w:r>
        <w:rPr>
          <w:rFonts w:ascii="Times New Roman"/>
          <w:b w:val="false"/>
          <w:i w:val="false"/>
          <w:color w:val="000000"/>
          <w:sz w:val="28"/>
        </w:rPr>
        <w:t>
      Листинг комиссиясы мүшелерінің бірі листинг комиссиясының отырыстарына жүйелі түрде (қатарынан күнтізбелік он екі ай ішінде үш және одан көп рет) қатыспаған жағдайда, қор биржасының директорлар кеңесі оны қайта сайлау туралы шешім қабылдауға құқылы.";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орыс тіліндегі мәтіні өзгермейді:</w:t>
      </w:r>
    </w:p>
    <w:bookmarkStart w:name="z64" w:id="42"/>
    <w:p>
      <w:pPr>
        <w:spacing w:after="0"/>
        <w:ind w:left="0"/>
        <w:jc w:val="both"/>
      </w:pPr>
      <w:r>
        <w:rPr>
          <w:rFonts w:ascii="Times New Roman"/>
          <w:b w:val="false"/>
          <w:i w:val="false"/>
          <w:color w:val="000000"/>
          <w:sz w:val="28"/>
        </w:rPr>
        <w:t>
      "6. Листинг комиссиясының құрамы қор биржасының директорлар кеңесінің шешімімен бекітіледі.</w:t>
      </w:r>
    </w:p>
    <w:bookmarkEnd w:id="42"/>
    <w:bookmarkStart w:name="z65" w:id="43"/>
    <w:p>
      <w:pPr>
        <w:spacing w:after="0"/>
        <w:ind w:left="0"/>
        <w:jc w:val="both"/>
      </w:pPr>
      <w:r>
        <w:rPr>
          <w:rFonts w:ascii="Times New Roman"/>
          <w:b w:val="false"/>
          <w:i w:val="false"/>
          <w:color w:val="000000"/>
          <w:sz w:val="28"/>
        </w:rPr>
        <w:t>
      7. Директорлар кеңесі листинг комиссиясының төрағасын қор биржасы басқармасының мүшелері және уәкілетті органның өкілдері болып табылатын мүшелерді қоспағанда, листинг комиссиясының мүшелері арасынан сайлайды.</w:t>
      </w:r>
    </w:p>
    <w:bookmarkEnd w:id="43"/>
    <w:p>
      <w:pPr>
        <w:spacing w:after="0"/>
        <w:ind w:left="0"/>
        <w:jc w:val="both"/>
      </w:pPr>
      <w:r>
        <w:rPr>
          <w:rFonts w:ascii="Times New Roman"/>
          <w:b w:val="false"/>
          <w:i w:val="false"/>
          <w:color w:val="000000"/>
          <w:sz w:val="28"/>
        </w:rPr>
        <w:t>
      8. Листинг комиссиясының отырыстары уәкілетті органның өкілін қоса алғанда, листинг комиссиясы мүшелерінің жалпы санынан кем дегенде үштен екісі отырысқа қатысу талабымен қажеттілігіне қарай өткізіледі.</w:t>
      </w:r>
    </w:p>
    <w:bookmarkStart w:name="z66" w:id="44"/>
    <w:p>
      <w:pPr>
        <w:spacing w:after="0"/>
        <w:ind w:left="0"/>
        <w:jc w:val="both"/>
      </w:pPr>
      <w:r>
        <w:rPr>
          <w:rFonts w:ascii="Times New Roman"/>
          <w:b w:val="false"/>
          <w:i w:val="false"/>
          <w:color w:val="000000"/>
          <w:sz w:val="28"/>
        </w:rPr>
        <w:t>
      Листинг комиссиясының отырысына қажеттілігіне қарай бағалы қағаз эмитентінің және жасалған шартқа сәйкес эмитентке оның бағалы қағаздарын сауда-саттықты ұйымдастырушының ресми тізіміне енгізу мәселелері бойынша консультациялық қызметтер көрсететін ұйымның өкілдері (бұдан әрі - қаржы консультанты) шақырылады.</w:t>
      </w:r>
    </w:p>
    <w:bookmarkEnd w:id="44"/>
    <w:bookmarkStart w:name="z67" w:id="45"/>
    <w:p>
      <w:pPr>
        <w:spacing w:after="0"/>
        <w:ind w:left="0"/>
        <w:jc w:val="both"/>
      </w:pPr>
      <w:r>
        <w:rPr>
          <w:rFonts w:ascii="Times New Roman"/>
          <w:b w:val="false"/>
          <w:i w:val="false"/>
          <w:color w:val="000000"/>
          <w:sz w:val="28"/>
        </w:rPr>
        <w:t>
      9. Листинг комиссиясының шешімі оның қабылдануына листинг комиссиясы мүшелерінің жалпы санының кем дегенде үштен екісі дауыс берсе қабылданады.</w:t>
      </w:r>
    </w:p>
    <w:bookmarkEnd w:id="45"/>
    <w:bookmarkStart w:name="z68" w:id="46"/>
    <w:p>
      <w:pPr>
        <w:spacing w:after="0"/>
        <w:ind w:left="0"/>
        <w:jc w:val="both"/>
      </w:pPr>
      <w:r>
        <w:rPr>
          <w:rFonts w:ascii="Times New Roman"/>
          <w:b w:val="false"/>
          <w:i w:val="false"/>
          <w:color w:val="000000"/>
          <w:sz w:val="28"/>
        </w:rPr>
        <w:t>
      10. Листинг комиссиясы қызметінің тәртібі қор биржасының ішкі құжаттарында айқындалады.";</w:t>
      </w:r>
    </w:p>
    <w:bookmarkEnd w:id="46"/>
    <w:bookmarkStart w:name="z69" w:id="47"/>
    <w:p>
      <w:pPr>
        <w:spacing w:after="0"/>
        <w:ind w:left="0"/>
        <w:jc w:val="both"/>
      </w:pPr>
      <w:r>
        <w:rPr>
          <w:rFonts w:ascii="Times New Roman"/>
          <w:b w:val="false"/>
          <w:i w:val="false"/>
          <w:color w:val="000000"/>
          <w:sz w:val="28"/>
        </w:rPr>
        <w:t xml:space="preserve">
      көрсетілген қаулымен бекітілген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71" w:id="48"/>
    <w:p>
      <w:pPr>
        <w:spacing w:after="0"/>
        <w:ind w:left="0"/>
        <w:jc w:val="both"/>
      </w:pPr>
      <w:r>
        <w:rPr>
          <w:rFonts w:ascii="Times New Roman"/>
          <w:b w:val="false"/>
          <w:i w:val="false"/>
          <w:color w:val="000000"/>
          <w:sz w:val="28"/>
        </w:rPr>
        <w:t xml:space="preserve">
      "4. Қадағалау бөлімшесінің қызметкерлері Нормативтік құқықтық актілерді мемлекеттік тіркеу тізілімінде № 13333 тіркелген "Ұйымдастырылған және ұйымдастырылмаған бағалы қағаздар рыногында жасалған бағалы қағаздармен және өзге де қаржы құралдарымен мәмiлелердi айла-шарғы жасау мақсатында жасалды деп тану, қор биржасының сараптамалық комитетін жасақтау және оның жұмыс жасау қағидаларын, сондай-ақ оның сандық құрамын бекіту туралы" Қазақстан Республикасы Ұлттық Банкі Басқармасының 2016 жылғы 28 қаңтардағы № 13 </w:t>
      </w:r>
      <w:r>
        <w:rPr>
          <w:rFonts w:ascii="Times New Roman"/>
          <w:b w:val="false"/>
          <w:i w:val="false"/>
          <w:color w:val="000000"/>
          <w:sz w:val="28"/>
        </w:rPr>
        <w:t>қаулысымен</w:t>
      </w:r>
      <w:r>
        <w:rPr>
          <w:rFonts w:ascii="Times New Roman"/>
          <w:b w:val="false"/>
          <w:i w:val="false"/>
          <w:color w:val="000000"/>
          <w:sz w:val="28"/>
        </w:rPr>
        <w:t xml:space="preserve"> (бұдан әрі - № 13 қаулы) және (немесе) қор биржасының ішкі құжаттарымен бекітілген критерийлерге сәйкес келетін күмәнді мәмілелерді анықтаған болса, күмәнді мәміле туралы есеп дайындайды, онда мыналар қамтылады:</w:t>
      </w:r>
    </w:p>
    <w:bookmarkEnd w:id="48"/>
    <w:bookmarkStart w:name="z72" w:id="49"/>
    <w:p>
      <w:pPr>
        <w:spacing w:after="0"/>
        <w:ind w:left="0"/>
        <w:jc w:val="both"/>
      </w:pPr>
      <w:r>
        <w:rPr>
          <w:rFonts w:ascii="Times New Roman"/>
          <w:b w:val="false"/>
          <w:i w:val="false"/>
          <w:color w:val="000000"/>
          <w:sz w:val="28"/>
        </w:rPr>
        <w:t>
      1) оның негізінде бағалы қағаздармен және өзге де қаржы құралдарымен жасалған мәміле № 13 қаулыға және (немесе) қор биржасының ішкі құжаттарына сәйкес күмәнді мәмілелер санына жатқызылған критерийдің сипаттамасы;</w:t>
      </w:r>
    </w:p>
    <w:bookmarkEnd w:id="49"/>
    <w:bookmarkStart w:name="z73" w:id="50"/>
    <w:p>
      <w:pPr>
        <w:spacing w:after="0"/>
        <w:ind w:left="0"/>
        <w:jc w:val="both"/>
      </w:pPr>
      <w:r>
        <w:rPr>
          <w:rFonts w:ascii="Times New Roman"/>
          <w:b w:val="false"/>
          <w:i w:val="false"/>
          <w:color w:val="000000"/>
          <w:sz w:val="28"/>
        </w:rPr>
        <w:t>
      2) күмәнді мәміленің параметрлері және қажет болғанда оның графикалық суреті;</w:t>
      </w:r>
    </w:p>
    <w:bookmarkEnd w:id="50"/>
    <w:bookmarkStart w:name="z74" w:id="51"/>
    <w:p>
      <w:pPr>
        <w:spacing w:after="0"/>
        <w:ind w:left="0"/>
        <w:jc w:val="both"/>
      </w:pPr>
      <w:r>
        <w:rPr>
          <w:rFonts w:ascii="Times New Roman"/>
          <w:b w:val="false"/>
          <w:i w:val="false"/>
          <w:color w:val="000000"/>
          <w:sz w:val="28"/>
        </w:rPr>
        <w:t>
      3) өзара байланысты күмәнді мәмілелер тобының құрамына кіретін күмәнді мәміле үшін мұндай мәмілелердің параметрлері және қажет болғанда осы топтың графикалық суреті;</w:t>
      </w:r>
    </w:p>
    <w:bookmarkEnd w:id="51"/>
    <w:bookmarkStart w:name="z75" w:id="52"/>
    <w:p>
      <w:pPr>
        <w:spacing w:after="0"/>
        <w:ind w:left="0"/>
        <w:jc w:val="both"/>
      </w:pPr>
      <w:r>
        <w:rPr>
          <w:rFonts w:ascii="Times New Roman"/>
          <w:b w:val="false"/>
          <w:i w:val="false"/>
          <w:color w:val="000000"/>
          <w:sz w:val="28"/>
        </w:rPr>
        <w:t>
      4) күмәнді мәміле бағалы қағаздар нарығында манипуляциялау мақсатында жасалды деп қорытынды жасауға мүмкіндік беретін мәліметтер;</w:t>
      </w:r>
    </w:p>
    <w:bookmarkEnd w:id="52"/>
    <w:bookmarkStart w:name="z76" w:id="53"/>
    <w:p>
      <w:pPr>
        <w:spacing w:after="0"/>
        <w:ind w:left="0"/>
        <w:jc w:val="both"/>
      </w:pPr>
      <w:r>
        <w:rPr>
          <w:rFonts w:ascii="Times New Roman"/>
          <w:b w:val="false"/>
          <w:i w:val="false"/>
          <w:color w:val="000000"/>
          <w:sz w:val="28"/>
        </w:rPr>
        <w:t>
      5) күмәнді мәмілені жасауға ықтимал себептері немесе бағалы қағазға немесе өзге қаржы құралына нарықтық бағаның өзгеруіне осы мәміленің әсер етуі, сұраныс пен ұсыныстың арақатынасы және (немесе) мәміле қатысушыларының кірістері мен шығындарына осы мәміленің әсері келтірілген талдау бөлігі;</w:t>
      </w:r>
    </w:p>
    <w:bookmarkEnd w:id="53"/>
    <w:bookmarkStart w:name="z77" w:id="54"/>
    <w:p>
      <w:pPr>
        <w:spacing w:after="0"/>
        <w:ind w:left="0"/>
        <w:jc w:val="both"/>
      </w:pPr>
      <w:r>
        <w:rPr>
          <w:rFonts w:ascii="Times New Roman"/>
          <w:b w:val="false"/>
          <w:i w:val="false"/>
          <w:color w:val="000000"/>
          <w:sz w:val="28"/>
        </w:rPr>
        <w:t>
      6) есепті жасаған қадағалау бөлімшесі қызметкерінің қойылған қолы;</w:t>
      </w:r>
    </w:p>
    <w:bookmarkEnd w:id="54"/>
    <w:bookmarkStart w:name="z78" w:id="55"/>
    <w:p>
      <w:pPr>
        <w:spacing w:after="0"/>
        <w:ind w:left="0"/>
        <w:jc w:val="both"/>
      </w:pPr>
      <w:r>
        <w:rPr>
          <w:rFonts w:ascii="Times New Roman"/>
          <w:b w:val="false"/>
          <w:i w:val="false"/>
          <w:color w:val="000000"/>
          <w:sz w:val="28"/>
        </w:rPr>
        <w:t>
      7) қадағалау бөлімшесі бастығының қойылған қолы;</w:t>
      </w:r>
    </w:p>
    <w:bookmarkEnd w:id="55"/>
    <w:bookmarkStart w:name="z79" w:id="56"/>
    <w:p>
      <w:pPr>
        <w:spacing w:after="0"/>
        <w:ind w:left="0"/>
        <w:jc w:val="both"/>
      </w:pPr>
      <w:r>
        <w:rPr>
          <w:rFonts w:ascii="Times New Roman"/>
          <w:b w:val="false"/>
          <w:i w:val="false"/>
          <w:color w:val="000000"/>
          <w:sz w:val="28"/>
        </w:rPr>
        <w:t>
      8) қадағалау бөлімшесіне жетекшілік ететін қор биржасының басқарма мүшесінің есепті сараптама комитетіне жіберу туралы бұрыштамасы.</w:t>
      </w:r>
    </w:p>
    <w:bookmarkEnd w:id="56"/>
    <w:bookmarkStart w:name="z80" w:id="57"/>
    <w:p>
      <w:pPr>
        <w:spacing w:after="0"/>
        <w:ind w:left="0"/>
        <w:jc w:val="both"/>
      </w:pPr>
      <w:r>
        <w:rPr>
          <w:rFonts w:ascii="Times New Roman"/>
          <w:b w:val="false"/>
          <w:i w:val="false"/>
          <w:color w:val="000000"/>
          <w:sz w:val="28"/>
        </w:rPr>
        <w:t>
      5. Күмәнді мәміле туралы есеп қор биржасының ішкі құжаттарында белгіленген мерзімде, бірақ осы мәмілені жасаған күннен кейінгі күннен бастап 10 (он) жұмыс күнінен кешіктірмей жасалады.".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28.12.2018 </w:t>
      </w:r>
      <w:r>
        <w:rPr>
          <w:rFonts w:ascii="Times New Roman"/>
          <w:b w:val="false"/>
          <w:i w:val="false"/>
          <w:color w:val="000000"/>
          <w:sz w:val="28"/>
        </w:rPr>
        <w:t>№ 319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29.10.2018 </w:t>
      </w:r>
      <w:r>
        <w:rPr>
          <w:rFonts w:ascii="Times New Roman"/>
          <w:b w:val="false"/>
          <w:i w:val="false"/>
          <w:color w:val="000000"/>
          <w:sz w:val="28"/>
        </w:rPr>
        <w:t>№ 247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29.10.2018 </w:t>
      </w:r>
      <w:r>
        <w:rPr>
          <w:rFonts w:ascii="Times New Roman"/>
          <w:b w:val="false"/>
          <w:i w:val="false"/>
          <w:color w:val="000000"/>
          <w:sz w:val="28"/>
        </w:rPr>
        <w:t>№ 248</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бағалы</w:t>
            </w:r>
            <w:r>
              <w:br/>
            </w:r>
            <w:r>
              <w:rPr>
                <w:rFonts w:ascii="Times New Roman"/>
                <w:b w:val="false"/>
                <w:i w:val="false"/>
                <w:color w:val="000000"/>
                <w:sz w:val="20"/>
              </w:rPr>
              <w:t>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бағалы</w:t>
            </w:r>
            <w:r>
              <w:br/>
            </w:r>
            <w:r>
              <w:rPr>
                <w:rFonts w:ascii="Times New Roman"/>
                <w:b w:val="false"/>
                <w:i w:val="false"/>
                <w:color w:val="000000"/>
                <w:sz w:val="20"/>
              </w:rPr>
              <w:t>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бағалы</w:t>
            </w:r>
            <w:r>
              <w:br/>
            </w:r>
            <w:r>
              <w:rPr>
                <w:rFonts w:ascii="Times New Roman"/>
                <w:b w:val="false"/>
                <w:i w:val="false"/>
                <w:color w:val="000000"/>
                <w:sz w:val="20"/>
              </w:rPr>
              <w:t>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247</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бағалы</w:t>
            </w:r>
            <w:r>
              <w:br/>
            </w:r>
            <w:r>
              <w:rPr>
                <w:rFonts w:ascii="Times New Roman"/>
                <w:b w:val="false"/>
                <w:i w:val="false"/>
                <w:color w:val="000000"/>
                <w:sz w:val="20"/>
              </w:rPr>
              <w:t>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248</w:t>
      </w:r>
      <w:r>
        <w:rPr>
          <w:rFonts w:ascii="Times New Roman"/>
          <w:b w:val="false"/>
          <w:i w:val="false"/>
          <w:color w:val="ff0000"/>
          <w:sz w:val="28"/>
        </w:rPr>
        <w:t xml:space="preserve"> (01.01.2019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