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b3c15" w14:textId="17b3c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"Санитариялық-эпидемиологиялық сараптама жүргізу қағидаларын бекіту туралы" Қазақстан Республикасы Ұлттық экономика министрінің 2015 жылғы 27 ақпандағы № 150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сактау министрінің м.а. 2017 жылғы 5 мамырдағы № 251 бұйрығы. Қазақстан Республикасының Әділет министрлігінде 2017 жылғы 28 маусымда № 15276 болып тіркелді. Күші жойылды - Қазақстан Республикасы Денсаулық сақтау министрінің 2020 жылғы 30 желтоқсандағы № ҚР ДСМ-334/2020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30.12.2020 </w:t>
      </w:r>
      <w:r>
        <w:rPr>
          <w:rFonts w:ascii="Times New Roman"/>
          <w:b w:val="false"/>
          <w:i w:val="false"/>
          <w:color w:val="ff0000"/>
          <w:sz w:val="28"/>
        </w:rPr>
        <w:t>№ ҚР ДСМ-334/2020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w:t>
      </w:r>
      <w:r>
        <w:rPr>
          <w:rFonts w:ascii="Times New Roman"/>
          <w:b w:val="false"/>
          <w:i w:val="false"/>
          <w:color w:val="000000"/>
          <w:sz w:val="28"/>
        </w:rPr>
        <w:t>7-1-бабы</w:t>
      </w:r>
      <w:r>
        <w:rPr>
          <w:rFonts w:ascii="Times New Roman"/>
          <w:b w:val="false"/>
          <w:i w:val="false"/>
          <w:color w:val="000000"/>
          <w:sz w:val="28"/>
        </w:rPr>
        <w:t xml:space="preserve"> 1-тармағының 2) тармақшасына, 62-бабының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"Санитариялық-эпидемиологиялық сараптама жүргізу қағидаларын бекіту туралы" Қазақстан Республикасы Ұлттық экономика министрінің 2015 жылғы 27 ақпандағы № 150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10970 болып тіркелген, "Әділет" ақпараттық-құқықтық жүйесінде 2015 жылғы 5 маусымда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Санитариялық-эпидемиологиялық сараптама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Қағидалар санитариялық-эпидемиологиялық қызметтің лауазымды адамдарының қаулылары немесе нұсқамалары мен жеке және заңды тұлғалардың өтініштері бойынша мемлекеттік санитариялық-эпидемиологиялық қызмет органдарының, ұйымдарының, Қазақстан Республикасының сәулет, қала құрылысы және құрылыс қызметі туралы заңнамасында белгіленген тәртіппен аттестатталған сарапшылардың өз құзыреті шегінде санитариялық-эпидемиологиялық сараптаманы ұйымдастыру және жүзеге асыру тәртібін белгілейді.";</w:t>
      </w:r>
    </w:p>
    <w:bookmarkEnd w:id="3"/>
    <w:bookmarkStart w:name="z6" w:id="4"/>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
    <w:bookmarkStart w:name="z7" w:id="5"/>
    <w:p>
      <w:pPr>
        <w:spacing w:after="0"/>
        <w:ind w:left="0"/>
        <w:jc w:val="both"/>
      </w:pPr>
      <w:r>
        <w:rPr>
          <w:rFonts w:ascii="Times New Roman"/>
          <w:b w:val="false"/>
          <w:i w:val="false"/>
          <w:color w:val="000000"/>
          <w:sz w:val="28"/>
        </w:rPr>
        <w:t>
      "2) орындаушы – санитариялық-эпидемиологиялық сараптаманы жүзеге асыратын мемлекеттік санитариялық-эпидемиологиялық қызмет органдары мен ұйымдары, Қазақстан Республикасының сәулет, қала құрылысы және құрылыс қызметі туралы заңнамасында белгіленген тәртіппен аттестатталған сарапшылар;";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xml:space="preserve">
      "5. Ведомстводан тыс кешенді сараптаманың құрамында Кодекстің 62-бабының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жобаларға санитариялық-эпидемиологиялық сараптама жүргізу үшін тапсырыс беруші Қазақстан Республикасы Ұлттық экономика министрінің 2015 жылғы 1 сәуірдегі № 299 бұйрығымен бекітілген Қаржыландыру көздеріне қарамастан, жаңаларын салуға, сондай-ақ бұрыннан бар үйлер мен ғимараттарды, олардың кешендерін, инженерлік және көлік коммуникацияларын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құжаттамасына ведомстводан тыс кешенді сараптама жүргізу </w:t>
      </w:r>
      <w:r>
        <w:rPr>
          <w:rFonts w:ascii="Times New Roman"/>
          <w:b w:val="false"/>
          <w:i w:val="false"/>
          <w:color w:val="000000"/>
          <w:sz w:val="28"/>
        </w:rPr>
        <w:t>қағидаларында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10722 болып тіркелген) айқындалған </w:t>
      </w:r>
      <w:r>
        <w:rPr>
          <w:rFonts w:ascii="Times New Roman"/>
          <w:b w:val="false"/>
          <w:i w:val="false"/>
          <w:color w:val="000000"/>
          <w:sz w:val="28"/>
        </w:rPr>
        <w:t>тізбеге</w:t>
      </w:r>
      <w:r>
        <w:rPr>
          <w:rFonts w:ascii="Times New Roman"/>
          <w:b w:val="false"/>
          <w:i w:val="false"/>
          <w:color w:val="000000"/>
          <w:sz w:val="28"/>
        </w:rPr>
        <w:t xml:space="preserve"> сәйкес құжаттарды орындаушыға жібереді.</w:t>
      </w:r>
    </w:p>
    <w:bookmarkEnd w:id="6"/>
    <w:bookmarkStart w:name="z10" w:id="7"/>
    <w:p>
      <w:pPr>
        <w:spacing w:after="0"/>
        <w:ind w:left="0"/>
        <w:jc w:val="both"/>
      </w:pPr>
      <w:r>
        <w:rPr>
          <w:rFonts w:ascii="Times New Roman"/>
          <w:b w:val="false"/>
          <w:i w:val="false"/>
          <w:color w:val="000000"/>
          <w:sz w:val="28"/>
        </w:rPr>
        <w:t xml:space="preserve">
      Мемлекеттік санитариялық-эпидемиологиялық қызмет органдары мен ұйымдарында Кодекстің 62-бабының </w:t>
      </w:r>
      <w:r>
        <w:rPr>
          <w:rFonts w:ascii="Times New Roman"/>
          <w:b w:val="false"/>
          <w:i w:val="false"/>
          <w:color w:val="000000"/>
          <w:sz w:val="28"/>
        </w:rPr>
        <w:t>3-тармағында</w:t>
      </w:r>
      <w:r>
        <w:rPr>
          <w:rFonts w:ascii="Times New Roman"/>
          <w:b w:val="false"/>
          <w:i w:val="false"/>
          <w:color w:val="000000"/>
          <w:sz w:val="28"/>
        </w:rPr>
        <w:t xml:space="preserve"> көзделмеген объектілерге, жобаларға санитариялық-эпидемиологиялық сараптама жүргізу үшін тапсырыс беруші орындаушыға мына құжаттарды:</w:t>
      </w:r>
    </w:p>
    <w:bookmarkEnd w:id="7"/>
    <w:bookmarkStart w:name="z11" w:id="8"/>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w:t>
      </w:r>
    </w:p>
    <w:bookmarkEnd w:id="8"/>
    <w:bookmarkStart w:name="z12" w:id="9"/>
    <w:p>
      <w:pPr>
        <w:spacing w:after="0"/>
        <w:ind w:left="0"/>
        <w:jc w:val="both"/>
      </w:pPr>
      <w:r>
        <w:rPr>
          <w:rFonts w:ascii="Times New Roman"/>
          <w:b w:val="false"/>
          <w:i w:val="false"/>
          <w:color w:val="000000"/>
          <w:sz w:val="28"/>
        </w:rPr>
        <w:t>
      2) қоршаған ортаға зиянды заттардың және физикалық факторлардың рұқсат етілетін шекті шығарындылары мен рұқсат етілетін шекті төгінділері, қоршаған ортаға әсерін бағалау, уытты, радиоактивті және басқа да зиянды заттарды кәдеге жарату және көму жөніндегі жобаларды және нормативтік құжаттаманы;</w:t>
      </w:r>
    </w:p>
    <w:bookmarkEnd w:id="9"/>
    <w:bookmarkStart w:name="z13" w:id="10"/>
    <w:p>
      <w:pPr>
        <w:spacing w:after="0"/>
        <w:ind w:left="0"/>
        <w:jc w:val="both"/>
      </w:pPr>
      <w:r>
        <w:rPr>
          <w:rFonts w:ascii="Times New Roman"/>
          <w:b w:val="false"/>
          <w:i w:val="false"/>
          <w:color w:val="000000"/>
          <w:sz w:val="28"/>
        </w:rPr>
        <w:t>
      3) сумен жабдықтаудың жерүсті және жерасты көздерінің, су айдындарының санитариялық қорғау аймағын белгілеу жөніндегі жобалау құжаттамасын;</w:t>
      </w:r>
    </w:p>
    <w:bookmarkEnd w:id="10"/>
    <w:bookmarkStart w:name="z14" w:id="11"/>
    <w:p>
      <w:pPr>
        <w:spacing w:after="0"/>
        <w:ind w:left="0"/>
        <w:jc w:val="both"/>
      </w:pPr>
      <w:r>
        <w:rPr>
          <w:rFonts w:ascii="Times New Roman"/>
          <w:b w:val="false"/>
          <w:i w:val="false"/>
          <w:color w:val="000000"/>
          <w:sz w:val="28"/>
        </w:rPr>
        <w:t>
      4) санитариялық қорғаныш аймақтарын белгілеу және түзету жөніндегі жоба, пайдалы қазбаларды барлау, бағалау жұмыстары, өндіру жөніндегі жобаны жібереді.</w:t>
      </w:r>
    </w:p>
    <w:bookmarkEnd w:id="11"/>
    <w:bookmarkStart w:name="z15" w:id="12"/>
    <w:p>
      <w:pPr>
        <w:spacing w:after="0"/>
        <w:ind w:left="0"/>
        <w:jc w:val="both"/>
      </w:pPr>
      <w:r>
        <w:rPr>
          <w:rFonts w:ascii="Times New Roman"/>
          <w:b w:val="false"/>
          <w:i w:val="false"/>
          <w:color w:val="000000"/>
          <w:sz w:val="28"/>
        </w:rPr>
        <w:t xml:space="preserve">
      6. Заңды және жеке тұлғалардың өтініштері (бастамасы) бойынша санитариялық-эпидемиологиялық сараптаманы жүргізу үшін олар Кодекстің 62-бабының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Республикасының Заңы 64-2-бабының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қаржыландыруды қамтамасыз етеді және қажетті құжаттаманы табыс етеді.";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xml:space="preserve">
      "25. Кодекстің 62-бабының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жобаларға санитариялық-эпидемиологиялық сараптаманы Қазақстан Республикасының сәулет, қала құрылысы және құрылыс қызметі туралы заңнамасында белгіленген тәртіппен аттестатталған сарапшылар жүзеге асырады.</w:t>
      </w:r>
    </w:p>
    <w:bookmarkEnd w:id="13"/>
    <w:bookmarkStart w:name="z18" w:id="14"/>
    <w:p>
      <w:pPr>
        <w:spacing w:after="0"/>
        <w:ind w:left="0"/>
        <w:jc w:val="both"/>
      </w:pPr>
      <w:r>
        <w:rPr>
          <w:rFonts w:ascii="Times New Roman"/>
          <w:b w:val="false"/>
          <w:i w:val="false"/>
          <w:color w:val="000000"/>
          <w:sz w:val="28"/>
        </w:rPr>
        <w:t xml:space="preserve">
      Кодекстің 62-бабының </w:t>
      </w:r>
      <w:r>
        <w:rPr>
          <w:rFonts w:ascii="Times New Roman"/>
          <w:b w:val="false"/>
          <w:i w:val="false"/>
          <w:color w:val="000000"/>
          <w:sz w:val="28"/>
        </w:rPr>
        <w:t>3-тармағында</w:t>
      </w:r>
      <w:r>
        <w:rPr>
          <w:rFonts w:ascii="Times New Roman"/>
          <w:b w:val="false"/>
          <w:i w:val="false"/>
          <w:color w:val="000000"/>
          <w:sz w:val="28"/>
        </w:rPr>
        <w:t xml:space="preserve"> көзделмеген объектілерге, жобаларға санитариялық-эпидемиологиялық сараптаманы санитариялық-эпидемиологиялық қорытынды бере отырып мемлекеттік санитариялық-эпидемиологиялық қызмет органдары жүргізеді.".</w:t>
      </w:r>
    </w:p>
    <w:bookmarkEnd w:id="14"/>
    <w:bookmarkStart w:name="z19" w:id="15"/>
    <w:p>
      <w:pPr>
        <w:spacing w:after="0"/>
        <w:ind w:left="0"/>
        <w:jc w:val="both"/>
      </w:pPr>
      <w:r>
        <w:rPr>
          <w:rFonts w:ascii="Times New Roman"/>
          <w:b w:val="false"/>
          <w:i w:val="false"/>
          <w:color w:val="000000"/>
          <w:sz w:val="28"/>
        </w:rPr>
        <w:t>
      2. Қазақстан Республикасы Денсаулық сақтау министрлігінің Қоғамдық денсаулық сақтау комитеті заңнамада белгіленген тәртіппен:</w:t>
      </w:r>
    </w:p>
    <w:bookmarkEnd w:id="15"/>
    <w:bookmarkStart w:name="z20" w:id="1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6"/>
    <w:bookmarkStart w:name="z21" w:id="1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мерзімді баспа басылымдарына, сондай-ақ ресми жариялау және Қазақстан Республикасының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17"/>
    <w:bookmarkStart w:name="z22" w:id="18"/>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интернет-ресурсына орналастыруды;</w:t>
      </w:r>
    </w:p>
    <w:bookmarkEnd w:id="18"/>
    <w:bookmarkStart w:name="z23" w:id="1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19"/>
    <w:bookmarkStart w:name="z24" w:id="20"/>
    <w:p>
      <w:pPr>
        <w:spacing w:after="0"/>
        <w:ind w:left="0"/>
        <w:jc w:val="both"/>
      </w:pPr>
      <w:r>
        <w:rPr>
          <w:rFonts w:ascii="Times New Roman"/>
          <w:b w:val="false"/>
          <w:i w:val="false"/>
          <w:color w:val="000000"/>
          <w:sz w:val="28"/>
        </w:rPr>
        <w:t>
      3. Осы бұйрықтың орындалуын бақылау өзіме қалдырамын.</w:t>
      </w:r>
    </w:p>
    <w:bookmarkEnd w:id="20"/>
    <w:bookmarkStart w:name="z25" w:id="2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Инвестициялар және</w:t>
      </w:r>
    </w:p>
    <w:p>
      <w:pPr>
        <w:spacing w:after="0"/>
        <w:ind w:left="0"/>
        <w:jc w:val="both"/>
      </w:pPr>
      <w:r>
        <w:rPr>
          <w:rFonts w:ascii="Times New Roman"/>
          <w:b w:val="false"/>
          <w:i w:val="false"/>
          <w:color w:val="000000"/>
          <w:sz w:val="28"/>
        </w:rPr>
        <w:t>
      даму министрі</w:t>
      </w:r>
    </w:p>
    <w:p>
      <w:pPr>
        <w:spacing w:after="0"/>
        <w:ind w:left="0"/>
        <w:jc w:val="both"/>
      </w:pPr>
      <w:r>
        <w:rPr>
          <w:rFonts w:ascii="Times New Roman"/>
          <w:b w:val="false"/>
          <w:i w:val="false"/>
          <w:color w:val="000000"/>
          <w:sz w:val="28"/>
        </w:rPr>
        <w:t>
      ___________ Ж. Қасымбек</w:t>
      </w:r>
    </w:p>
    <w:p>
      <w:pPr>
        <w:spacing w:after="0"/>
        <w:ind w:left="0"/>
        <w:jc w:val="both"/>
      </w:pPr>
      <w:r>
        <w:rPr>
          <w:rFonts w:ascii="Times New Roman"/>
          <w:b w:val="false"/>
          <w:i w:val="false"/>
          <w:color w:val="000000"/>
          <w:sz w:val="28"/>
        </w:rPr>
        <w:t>
      2017 жылғы 22 мамыр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Т. Сүлейменов</w:t>
      </w:r>
    </w:p>
    <w:p>
      <w:pPr>
        <w:spacing w:after="0"/>
        <w:ind w:left="0"/>
        <w:jc w:val="both"/>
      </w:pPr>
      <w:r>
        <w:rPr>
          <w:rFonts w:ascii="Times New Roman"/>
          <w:b w:val="false"/>
          <w:i w:val="false"/>
          <w:color w:val="000000"/>
          <w:sz w:val="28"/>
        </w:rPr>
        <w:t>
      2017 жылғы 29 мамыр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