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5065" w14:textId="4a65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 Қазақстан Республикасы Ішкі істер министрінің 2014 жылғы 31 желтоқсандағы № 971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29 мамырдағы № 363 бұйрығы. Қазақстан Республикасының Әділет министрлігінде 2017 жылғы 30 маусымда № 15291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w:t>
      </w:r>
      <w:r>
        <w:rPr>
          <w:rFonts w:ascii="Times New Roman"/>
          <w:b/>
          <w:i w:val="false"/>
          <w:color w:val="000000"/>
          <w:sz w:val="28"/>
        </w:rPr>
        <w:t>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 Қазақстан Республикасы Ішкі істер министрінің 2014 жылғы 31 желтоқсандағы № 971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10227 болып тіркелген, "Егемен Қазақстан" газетінде 2015 жылғы 1 тамыздағы № 28623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Нұсқаулықта мынадай ұғымдар пайдаланылады:</w:t>
      </w:r>
    </w:p>
    <w:bookmarkEnd w:id="3"/>
    <w:bookmarkStart w:name="z6" w:id="4"/>
    <w:p>
      <w:pPr>
        <w:spacing w:after="0"/>
        <w:ind w:left="0"/>
        <w:jc w:val="both"/>
      </w:pPr>
      <w:r>
        <w:rPr>
          <w:rFonts w:ascii="Times New Roman"/>
          <w:b w:val="false"/>
          <w:i w:val="false"/>
          <w:color w:val="000000"/>
          <w:sz w:val="28"/>
        </w:rPr>
        <w:t>
      1) портативті алып жүретін бейнетіркегіш (бұдан әрі – бейнежетон) – бұл ІІО қызметкері аудиобейнежазбаны жүзеге асыру үшін арналған техникалық құрылғы;</w:t>
      </w:r>
    </w:p>
    <w:bookmarkEnd w:id="4"/>
    <w:bookmarkStart w:name="z7" w:id="5"/>
    <w:p>
      <w:pPr>
        <w:spacing w:after="0"/>
        <w:ind w:left="0"/>
        <w:jc w:val="both"/>
      </w:pPr>
      <w:r>
        <w:rPr>
          <w:rFonts w:ascii="Times New Roman"/>
          <w:b w:val="false"/>
          <w:i w:val="false"/>
          <w:color w:val="000000"/>
          <w:sz w:val="28"/>
        </w:rPr>
        <w:t>
      2) ІІО қызметкері – бұл полиция, қылмыстық-атқару жүйесі органдарының және мекемелерінің, азаматтық қорғау органдарының қызметкерлері, Ұлттық ұлан (бұдан әрі - ҰҰ) әскери қызметшілері;</w:t>
      </w:r>
    </w:p>
    <w:bookmarkEnd w:id="5"/>
    <w:bookmarkStart w:name="z8" w:id="6"/>
    <w:p>
      <w:pPr>
        <w:spacing w:after="0"/>
        <w:ind w:left="0"/>
        <w:jc w:val="both"/>
      </w:pPr>
      <w:r>
        <w:rPr>
          <w:rFonts w:ascii="Times New Roman"/>
          <w:b w:val="false"/>
          <w:i w:val="false"/>
          <w:color w:val="000000"/>
          <w:sz w:val="28"/>
        </w:rPr>
        <w:t>
      3) ІІО бөлінісі – бұл полиция, қылмыстық-атқару жүйесі органдарының және мекемелерінің, азаматтық қорғау органдарының бөліністері;</w:t>
      </w:r>
    </w:p>
    <w:bookmarkEnd w:id="6"/>
    <w:bookmarkStart w:name="z9" w:id="7"/>
    <w:p>
      <w:pPr>
        <w:spacing w:after="0"/>
        <w:ind w:left="0"/>
        <w:jc w:val="both"/>
      </w:pPr>
      <w:r>
        <w:rPr>
          <w:rFonts w:ascii="Times New Roman"/>
          <w:b w:val="false"/>
          <w:i w:val="false"/>
          <w:color w:val="000000"/>
          <w:sz w:val="28"/>
        </w:rPr>
        <w:t>
      4) цифрлық аудиобейнежазбаның мобильдік жүйесі (бұдан әрі – мобильдік бейнетіркегіш) – арнайы контингентті этаптауға арналған қызметтік, арнайы автокөлік және арнайы вагондарда аудиобейнежазбаларды жүзеге асыру үшін арналған техникалық құрылғы.</w:t>
      </w:r>
    </w:p>
    <w:bookmarkEnd w:id="7"/>
    <w:bookmarkStart w:name="z10" w:id="8"/>
    <w:p>
      <w:pPr>
        <w:spacing w:after="0"/>
        <w:ind w:left="0"/>
        <w:jc w:val="both"/>
      </w:pPr>
      <w:r>
        <w:rPr>
          <w:rFonts w:ascii="Times New Roman"/>
          <w:b w:val="false"/>
          <w:i w:val="false"/>
          <w:color w:val="000000"/>
          <w:sz w:val="28"/>
        </w:rPr>
        <w:t xml:space="preserve">
      5) радар – бұл көлік құралдары қозғалысының жылдамдығын және Қазақстан Республикасы Үкіметінің 2014 жылғы 13 қарашадағы № 1196 қауылысымен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бұзушылықтарды бейнетіркеуді бақылауға арналған бейнетіркегіші бар жылдамдықты өлшеуіш.";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 тармақтарды</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"6. Бейнетіркегіштердің, радарлардың, басқару серверінің, деректерді сақтауға арналған желілік жинаушылардың техникалық сипаттамалары ІІМ-нің Техникалық қызмет департаментімен келісіледі. Бейнежетондарды және мобильдік бейнетіркегіштерді сатып алу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және 1-1-қосымшаға сәйкес аудиобейнетіркеудің ең төменгі талаптарына сәйкес жүзеге асырылады.</w:t>
      </w:r>
    </w:p>
    <w:bookmarkEnd w:id="9"/>
    <w:bookmarkStart w:name="z13" w:id="10"/>
    <w:p>
      <w:pPr>
        <w:spacing w:after="0"/>
        <w:ind w:left="0"/>
        <w:jc w:val="both"/>
      </w:pPr>
      <w:r>
        <w:rPr>
          <w:rFonts w:ascii="Times New Roman"/>
          <w:b w:val="false"/>
          <w:i w:val="false"/>
          <w:color w:val="000000"/>
          <w:sz w:val="28"/>
        </w:rPr>
        <w:t>
      7. ІІО бөлінісінің (ҰҰ әскери бөлімінің) басшысы жазба күні мен уақытын өзгертуге, бейнеге рұқсатты, жазбаларды бейнетіркегіштен файлдарды жоюды, көшіруді, қабылдауды, шығаруды және сақтауды, сондай-ақ жазылған жазбаларды қарауды және талдауды жүргізетін жауапты адамды тағайындайды.</w:t>
      </w:r>
    </w:p>
    <w:bookmarkEnd w:id="10"/>
    <w:bookmarkStart w:name="z14" w:id="11"/>
    <w:p>
      <w:pPr>
        <w:spacing w:after="0"/>
        <w:ind w:left="0"/>
        <w:jc w:val="both"/>
      </w:pPr>
      <w:r>
        <w:rPr>
          <w:rFonts w:ascii="Times New Roman"/>
          <w:b w:val="false"/>
          <w:i w:val="false"/>
          <w:color w:val="000000"/>
          <w:sz w:val="28"/>
        </w:rPr>
        <w:t>
      8. Әрбір бейнетіркегішке, радарға, оның ішінде мобильдік бейнетіркегіштің, радардың ақпарат тасымалдағышына (бұдан әрі – есте сақтау картасы) құрылғыны беру, қабылдау және ақпараттық деректерді түсіру кезінде жұмыста есепке алу үшін түгендеу нөмірі беріледі.";</w:t>
      </w:r>
    </w:p>
    <w:bookmarkEnd w:id="11"/>
    <w:bookmarkStart w:name="z15" w:id="12"/>
    <w:p>
      <w:pPr>
        <w:spacing w:after="0"/>
        <w:ind w:left="0"/>
        <w:jc w:val="both"/>
      </w:pPr>
      <w:r>
        <w:rPr>
          <w:rFonts w:ascii="Times New Roman"/>
          <w:b w:val="false"/>
          <w:i w:val="false"/>
          <w:color w:val="000000"/>
          <w:sz w:val="28"/>
        </w:rPr>
        <w:t>
      мынадай мазмұндағы 9-1 және 9-2-тармақпен толықтырылсын:</w:t>
      </w:r>
    </w:p>
    <w:bookmarkEnd w:id="12"/>
    <w:bookmarkStart w:name="z16" w:id="13"/>
    <w:p>
      <w:pPr>
        <w:spacing w:after="0"/>
        <w:ind w:left="0"/>
        <w:jc w:val="both"/>
      </w:pPr>
      <w:r>
        <w:rPr>
          <w:rFonts w:ascii="Times New Roman"/>
          <w:b w:val="false"/>
          <w:i w:val="false"/>
          <w:color w:val="000000"/>
          <w:sz w:val="28"/>
        </w:rPr>
        <w:t>
      "9-1. Әкімшілік құқық бұзушылықтарды тіркеу үшін пайдаланылатын радарлар ең төменгі талаптарға сәйкес келуі тиіс.</w:t>
      </w:r>
    </w:p>
    <w:bookmarkEnd w:id="13"/>
    <w:p>
      <w:pPr>
        <w:spacing w:after="0"/>
        <w:ind w:left="0"/>
        <w:jc w:val="both"/>
      </w:pPr>
      <w:r>
        <w:rPr>
          <w:rFonts w:ascii="Times New Roman"/>
          <w:b w:val="false"/>
          <w:i w:val="false"/>
          <w:color w:val="000000"/>
          <w:sz w:val="28"/>
        </w:rPr>
        <w:t>
      Радарлар ІІО бөліністерінде жауапты адамда сақталады және осы Нұсқаулыққа 3-қосымшаға сәйкес нысан бойынша жол-патрульдік полициясы қызметкеріне қызметтік міндеттерін орындау басталардан бұрын бейнежетонды және мобильдік бейнетіркештің есте сақтау картасын есепке алу, беру және тапсыру журналына (бұдан әрі - Журнал) қол қою арқылы беріледі.</w:t>
      </w:r>
    </w:p>
    <w:bookmarkStart w:name="z17" w:id="14"/>
    <w:p>
      <w:pPr>
        <w:spacing w:after="0"/>
        <w:ind w:left="0"/>
        <w:jc w:val="both"/>
      </w:pPr>
      <w:r>
        <w:rPr>
          <w:rFonts w:ascii="Times New Roman"/>
          <w:b w:val="false"/>
          <w:i w:val="false"/>
          <w:color w:val="000000"/>
          <w:sz w:val="28"/>
        </w:rPr>
        <w:t>
      9-2. Жауапты адам бейнетіркегіштің және радардың алынатын есте сақтау карталарын орнатқаннан кейін көрсетілген ажыраманы мөрлейді.";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"10. Бейнежетонды және мобильдік бейнетіркегіштің есте сақтау картасын, сондай-ақ радарды беруді және тапсыруды есепке алу журналы ІІО бөлінісінің (ҰҰ әскери бөлімінің) кеңсесінде тіркеледі, парақтары нөмірленеді, тігіледі және мөрмен бекітіледі. Есепке алу журналының соңғы бетінде: "Осы журналда нөмірленген, тігілген және мөрмен мөрленген барлығы ___ парақ" деген жазуды кеңсенің жауапты адамы жасайды. Журналдағы жазба шарикті қаламмен жүргізіледі. Жіберілген қателер дұрыс емес жазуларды сызу және жаңа жазбаны енгізу арқылы түзетіледі, ол туралы түзетуді жүргізген адамның қол қоюы арқылы ескертпе бағанына ескертпе жасалады. Корректормен түзетуге жол берілмейді.</w:t>
      </w:r>
    </w:p>
    <w:bookmarkEnd w:id="15"/>
    <w:bookmarkStart w:name="z20" w:id="16"/>
    <w:p>
      <w:pPr>
        <w:spacing w:after="0"/>
        <w:ind w:left="0"/>
        <w:jc w:val="both"/>
      </w:pPr>
      <w:r>
        <w:rPr>
          <w:rFonts w:ascii="Times New Roman"/>
          <w:b w:val="false"/>
          <w:i w:val="false"/>
          <w:color w:val="000000"/>
          <w:sz w:val="28"/>
        </w:rPr>
        <w:t>
      11. Қызметтік міндеттерді орындау, профилактикалық іс-шаралар және арнайы операциялар кезеңінде ІІО қызметкерлері бейнетіркегіштің, радардың сақталуын қамтамасыз етеді және аяқталу бойынша жауапты адамға тапсырады.";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xml:space="preserve">
      "13. Деректерді сақтау серверіне түсіру бейнетіркегіштің және радардың аккумуляторын зарядтау уақытында автоматтық режимде жүргізіледі.";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"23. Аудиобейнежазбаны жүргізу процесінде ІІО қызметкерінің де, құқық бұзушының да барлық іс-қимылдарына, оның ішінде материалдарды толтыруға және құқық бұзушыны ІІО-ға жеткізуге, сондай-ақ борттық журналда немесе қызметтік кітапшада тиісті жазба жүргізе отырып, "Қазақстан Республикасы ішкі істер органдары қызметкерлерінің қоғамдық тәртіпті және жол қауіпсіздігін сақтауды қамтамасыз етуі жөніндегі нұсқаулығын бекіту туралы" Қазақстан Республикасы Ішкі істер министрінің 2016 жылғы 28 қаңтардағы № 10 қбпү бұйрығына сәйкес (Нормативтік құқықтық актілерді мемлекеттік тіркеу тізілімінде № 13410 тіркелген) көлік құралдарын тоқтатуға тіркеу жүргізіледі.</w:t>
      </w:r>
    </w:p>
    <w:bookmarkEnd w:id="18"/>
    <w:bookmarkStart w:name="z25" w:id="19"/>
    <w:p>
      <w:pPr>
        <w:spacing w:after="0"/>
        <w:ind w:left="0"/>
        <w:jc w:val="both"/>
      </w:pPr>
      <w:r>
        <w:rPr>
          <w:rFonts w:ascii="Times New Roman"/>
          <w:b w:val="false"/>
          <w:i w:val="false"/>
          <w:color w:val="000000"/>
          <w:sz w:val="28"/>
        </w:rPr>
        <w:t>
      24. Бейнетіркегіштегі, есте сақтау картасындағы және радардағы бар жазбаны өз бетімен жоюға, сондай-ақ бейнетіркегішті өз бетімен ажыратуға және аудиобейнежазбаны жүргізуге кедергі келтіруге жол берілмейді, жол берген заң бұзушылық үшін ІІО қызметкері тәртіптік жауапкершілікке тартылады.";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"26. Ақау немесе аккумулятор батериясы бәсеңдеген кезде кейіннен бейнежетонды және мобильдік бейнетіркегіштің есте сақтау картасын беруді және тапсыруды есепке алу журналына тиісті жазба енгізе отырып, кезекшіге немесе тікелей басшысына (командиріне) дереу баяндайды.</w:t>
      </w:r>
    </w:p>
    <w:bookmarkEnd w:id="20"/>
    <w:p>
      <w:pPr>
        <w:spacing w:after="0"/>
        <w:ind w:left="0"/>
        <w:jc w:val="both"/>
      </w:pPr>
      <w:r>
        <w:rPr>
          <w:rFonts w:ascii="Times New Roman"/>
          <w:b w:val="false"/>
          <w:i w:val="false"/>
          <w:color w:val="000000"/>
          <w:sz w:val="28"/>
        </w:rPr>
        <w:t>
      Бұл ретте, кезекші немесе тікелей басшы (командир) жауапты адамды мүмкін болған жағдайда кейіннен ақаулардың себептерін жоя отырып, осы фактіні тексеру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"28. ІІО қызметкері бейнетіркегішке, радарға ұқыптап қарауға, оның жоғалуына, бүлінуіне жол бермеуге, басқа адамдарға бермеуге міндетті, көрсетілген ең төменгі талаптарды бұзған жағдайда толық материалдық жауапкершілікте болады.";</w:t>
      </w:r>
    </w:p>
    <w:bookmarkEnd w:id="21"/>
    <w:bookmarkStart w:name="z30"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Нұсқаулыққа 1-1 және 3-қосымшалармен толықтырылсын.</w:t>
      </w:r>
    </w:p>
    <w:bookmarkEnd w:id="22"/>
    <w:bookmarkStart w:name="z31" w:id="2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тіркелген осы бұйрықты алған күннен бастап күнтізбелік он күн ішінде оның көшірмесін мемлекеттік және орыс тілдеріндегі бір данасын баспа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32" w:id="2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Әкімшілік полиция комитетіне (И.В. Лепеха) жүктелсін.</w:t>
      </w:r>
    </w:p>
    <w:bookmarkEnd w:id="24"/>
    <w:bookmarkStart w:name="z33"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29 мамырдағы</w:t>
            </w:r>
            <w:r>
              <w:br/>
            </w:r>
            <w:r>
              <w:rPr>
                <w:rFonts w:ascii="Times New Roman"/>
                <w:b w:val="false"/>
                <w:i w:val="false"/>
                <w:color w:val="000000"/>
                <w:sz w:val="20"/>
              </w:rPr>
              <w:t>№ 363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қызметкерлерінің әрекеттерін</w:t>
            </w:r>
            <w:r>
              <w:br/>
            </w:r>
            <w:r>
              <w:rPr>
                <w:rFonts w:ascii="Times New Roman"/>
                <w:b w:val="false"/>
                <w:i w:val="false"/>
                <w:color w:val="000000"/>
                <w:sz w:val="20"/>
              </w:rPr>
              <w:t>және қылмыстық немесе</w:t>
            </w:r>
            <w:r>
              <w:br/>
            </w:r>
            <w:r>
              <w:rPr>
                <w:rFonts w:ascii="Times New Roman"/>
                <w:b w:val="false"/>
                <w:i w:val="false"/>
                <w:color w:val="000000"/>
                <w:sz w:val="20"/>
              </w:rPr>
              <w:t>әкімшілік құқық</w:t>
            </w:r>
            <w:r>
              <w:br/>
            </w:r>
            <w:r>
              <w:rPr>
                <w:rFonts w:ascii="Times New Roman"/>
                <w:b w:val="false"/>
                <w:i w:val="false"/>
                <w:color w:val="000000"/>
                <w:sz w:val="20"/>
              </w:rPr>
              <w:t>бұзушылықтардың жасалу</w:t>
            </w:r>
            <w:r>
              <w:br/>
            </w:r>
            <w:r>
              <w:rPr>
                <w:rFonts w:ascii="Times New Roman"/>
                <w:b w:val="false"/>
                <w:i w:val="false"/>
                <w:color w:val="000000"/>
                <w:sz w:val="20"/>
              </w:rPr>
              <w:t>фактілерін тіркеу үшін</w:t>
            </w:r>
            <w:r>
              <w:br/>
            </w:r>
            <w:r>
              <w:rPr>
                <w:rFonts w:ascii="Times New Roman"/>
                <w:b w:val="false"/>
                <w:i w:val="false"/>
                <w:color w:val="000000"/>
                <w:sz w:val="20"/>
              </w:rPr>
              <w:t>техникалық құралдарды</w:t>
            </w:r>
            <w:r>
              <w:br/>
            </w:r>
            <w:r>
              <w:rPr>
                <w:rFonts w:ascii="Times New Roman"/>
                <w:b w:val="false"/>
                <w:i w:val="false"/>
                <w:color w:val="000000"/>
                <w:sz w:val="20"/>
              </w:rPr>
              <w:t>пайдалану нұсқаулығына</w:t>
            </w:r>
            <w:r>
              <w:br/>
            </w:r>
            <w:r>
              <w:rPr>
                <w:rFonts w:ascii="Times New Roman"/>
                <w:b w:val="false"/>
                <w:i w:val="false"/>
                <w:color w:val="000000"/>
                <w:sz w:val="20"/>
              </w:rPr>
              <w:t>3-қосымша</w:t>
            </w:r>
          </w:p>
        </w:tc>
      </w:tr>
    </w:tbl>
    <w:bookmarkStart w:name="z35" w:id="26"/>
    <w:p>
      <w:pPr>
        <w:spacing w:after="0"/>
        <w:ind w:left="0"/>
        <w:jc w:val="left"/>
      </w:pPr>
      <w:r>
        <w:rPr>
          <w:rFonts w:ascii="Times New Roman"/>
          <w:b/>
          <w:i w:val="false"/>
          <w:color w:val="000000"/>
        </w:rPr>
        <w:t xml:space="preserve"> Радарларға қойылатын ең төменгі талаптар</w:t>
      </w:r>
    </w:p>
    <w:bookmarkEnd w:id="26"/>
    <w:bookmarkStart w:name="z36" w:id="27"/>
    <w:p>
      <w:pPr>
        <w:spacing w:after="0"/>
        <w:ind w:left="0"/>
        <w:jc w:val="both"/>
      </w:pPr>
      <w:r>
        <w:rPr>
          <w:rFonts w:ascii="Times New Roman"/>
          <w:b w:val="false"/>
          <w:i w:val="false"/>
          <w:color w:val="000000"/>
          <w:sz w:val="28"/>
        </w:rPr>
        <w:t>
      1. Радарларға қойылатын негізгі функционалдық талаптар:</w:t>
      </w:r>
    </w:p>
    <w:bookmarkEnd w:id="27"/>
    <w:p>
      <w:pPr>
        <w:spacing w:after="0"/>
        <w:ind w:left="0"/>
        <w:jc w:val="both"/>
      </w:pPr>
      <w:r>
        <w:rPr>
          <w:rFonts w:ascii="Times New Roman"/>
          <w:b w:val="false"/>
          <w:i w:val="false"/>
          <w:color w:val="000000"/>
          <w:sz w:val="28"/>
        </w:rPr>
        <w:t xml:space="preserve">
      Анықталған бұзушылықтарды Процессингтік орталықтарға кейіннен автоматты түрде бере отырып, Қазақстан Республикасы Үкіметінің 2014 жылғы 13 қарашадағы № 1196 қаулысымен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бұзушылықтарды автоматты режимде тіркеу; </w:t>
      </w:r>
    </w:p>
    <w:p>
      <w:pPr>
        <w:spacing w:after="0"/>
        <w:ind w:left="0"/>
        <w:jc w:val="both"/>
      </w:pPr>
      <w:r>
        <w:rPr>
          <w:rFonts w:ascii="Times New Roman"/>
          <w:b w:val="false"/>
          <w:i w:val="false"/>
          <w:color w:val="000000"/>
          <w:sz w:val="28"/>
        </w:rPr>
        <w:t>
      барлық көлік құралдарын тіркеу (жаппай бақылау);</w:t>
      </w:r>
    </w:p>
    <w:p>
      <w:pPr>
        <w:spacing w:after="0"/>
        <w:ind w:left="0"/>
        <w:jc w:val="both"/>
      </w:pPr>
      <w:r>
        <w:rPr>
          <w:rFonts w:ascii="Times New Roman"/>
          <w:b w:val="false"/>
          <w:i w:val="false"/>
          <w:color w:val="000000"/>
          <w:sz w:val="28"/>
        </w:rPr>
        <w:t xml:space="preserve">
      бөгде есте сақтау карталарын рұқсатсыз орнату мүмкіндігін болдырмау үшін құрылғыда есте сақтау картасын тіркеу; </w:t>
      </w:r>
    </w:p>
    <w:p>
      <w:pPr>
        <w:spacing w:after="0"/>
        <w:ind w:left="0"/>
        <w:jc w:val="both"/>
      </w:pPr>
      <w:r>
        <w:rPr>
          <w:rFonts w:ascii="Times New Roman"/>
          <w:b w:val="false"/>
          <w:i w:val="false"/>
          <w:color w:val="000000"/>
          <w:sz w:val="28"/>
        </w:rPr>
        <w:t xml:space="preserve">
      есте сақтау картасын фото-бейнежазбаларды рұқсатсыз жоюдан қорғау функциясы; </w:t>
      </w:r>
    </w:p>
    <w:p>
      <w:pPr>
        <w:spacing w:after="0"/>
        <w:ind w:left="0"/>
        <w:jc w:val="both"/>
      </w:pPr>
      <w:r>
        <w:rPr>
          <w:rFonts w:ascii="Times New Roman"/>
          <w:b w:val="false"/>
          <w:i w:val="false"/>
          <w:color w:val="000000"/>
          <w:sz w:val="28"/>
        </w:rPr>
        <w:t xml:space="preserve">
      шолу бейнені көрсету және жазу мүмкіндігі. </w:t>
      </w:r>
    </w:p>
    <w:bookmarkStart w:name="z37" w:id="28"/>
    <w:p>
      <w:pPr>
        <w:spacing w:after="0"/>
        <w:ind w:left="0"/>
        <w:jc w:val="both"/>
      </w:pPr>
      <w:r>
        <w:rPr>
          <w:rFonts w:ascii="Times New Roman"/>
          <w:b w:val="false"/>
          <w:i w:val="false"/>
          <w:color w:val="000000"/>
          <w:sz w:val="28"/>
        </w:rPr>
        <w:t xml:space="preserve">
      2. Қалыптастырылатын фотоматериалдардың графикалық қолтаңбасына енгізілетін деректер: </w:t>
      </w:r>
    </w:p>
    <w:bookmarkEnd w:id="28"/>
    <w:p>
      <w:pPr>
        <w:spacing w:after="0"/>
        <w:ind w:left="0"/>
        <w:jc w:val="both"/>
      </w:pPr>
      <w:r>
        <w:rPr>
          <w:rFonts w:ascii="Times New Roman"/>
          <w:b w:val="false"/>
          <w:i w:val="false"/>
          <w:color w:val="000000"/>
          <w:sz w:val="28"/>
        </w:rPr>
        <w:t xml:space="preserve">
      радардың атауы; </w:t>
      </w:r>
    </w:p>
    <w:p>
      <w:pPr>
        <w:spacing w:after="0"/>
        <w:ind w:left="0"/>
        <w:jc w:val="both"/>
      </w:pPr>
      <w:r>
        <w:rPr>
          <w:rFonts w:ascii="Times New Roman"/>
          <w:b w:val="false"/>
          <w:i w:val="false"/>
          <w:color w:val="000000"/>
          <w:sz w:val="28"/>
        </w:rPr>
        <w:t>
      радардың зауыттық нөмірі;</w:t>
      </w:r>
    </w:p>
    <w:p>
      <w:pPr>
        <w:spacing w:after="0"/>
        <w:ind w:left="0"/>
        <w:jc w:val="both"/>
      </w:pPr>
      <w:r>
        <w:rPr>
          <w:rFonts w:ascii="Times New Roman"/>
          <w:b w:val="false"/>
          <w:i w:val="false"/>
          <w:color w:val="000000"/>
          <w:sz w:val="28"/>
        </w:rPr>
        <w:t xml:space="preserve">
      оқиғаны тіркеу күні мен уақыты; </w:t>
      </w:r>
    </w:p>
    <w:p>
      <w:pPr>
        <w:spacing w:after="0"/>
        <w:ind w:left="0"/>
        <w:jc w:val="both"/>
      </w:pPr>
      <w:r>
        <w:rPr>
          <w:rFonts w:ascii="Times New Roman"/>
          <w:b w:val="false"/>
          <w:i w:val="false"/>
          <w:color w:val="000000"/>
          <w:sz w:val="28"/>
        </w:rPr>
        <w:t>
      тіркелетін оқиғаның типі;</w:t>
      </w:r>
    </w:p>
    <w:p>
      <w:pPr>
        <w:spacing w:after="0"/>
        <w:ind w:left="0"/>
        <w:jc w:val="both"/>
      </w:pPr>
      <w:r>
        <w:rPr>
          <w:rFonts w:ascii="Times New Roman"/>
          <w:b w:val="false"/>
          <w:i w:val="false"/>
          <w:color w:val="000000"/>
          <w:sz w:val="28"/>
        </w:rPr>
        <w:t xml:space="preserve">
      көлік құралдары қозғалысының бағыты; </w:t>
      </w:r>
    </w:p>
    <w:p>
      <w:pPr>
        <w:spacing w:after="0"/>
        <w:ind w:left="0"/>
        <w:jc w:val="both"/>
      </w:pPr>
      <w:r>
        <w:rPr>
          <w:rFonts w:ascii="Times New Roman"/>
          <w:b w:val="false"/>
          <w:i w:val="false"/>
          <w:color w:val="000000"/>
          <w:sz w:val="28"/>
        </w:rPr>
        <w:t xml:space="preserve">
      радарды орнату орнының координаттары; </w:t>
      </w:r>
    </w:p>
    <w:p>
      <w:pPr>
        <w:spacing w:after="0"/>
        <w:ind w:left="0"/>
        <w:jc w:val="both"/>
      </w:pPr>
      <w:r>
        <w:rPr>
          <w:rFonts w:ascii="Times New Roman"/>
          <w:b w:val="false"/>
          <w:i w:val="false"/>
          <w:color w:val="000000"/>
          <w:sz w:val="28"/>
        </w:rPr>
        <w:t>
      оқиғаны тіркеу орны туралы ақпарат;</w:t>
      </w:r>
    </w:p>
    <w:p>
      <w:pPr>
        <w:spacing w:after="0"/>
        <w:ind w:left="0"/>
        <w:jc w:val="both"/>
      </w:pPr>
      <w:r>
        <w:rPr>
          <w:rFonts w:ascii="Times New Roman"/>
          <w:b w:val="false"/>
          <w:i w:val="false"/>
          <w:color w:val="000000"/>
          <w:sz w:val="28"/>
        </w:rPr>
        <w:t xml:space="preserve">
      тексеру туралы куәліктің нөмірі мен жарамдылық мерзімі.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29 мамырдағы</w:t>
            </w:r>
            <w:r>
              <w:br/>
            </w:r>
            <w:r>
              <w:rPr>
                <w:rFonts w:ascii="Times New Roman"/>
                <w:b w:val="false"/>
                <w:i w:val="false"/>
                <w:color w:val="000000"/>
                <w:sz w:val="20"/>
              </w:rPr>
              <w:t>№ 363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қызметкерлерінің әрекеттерін</w:t>
            </w:r>
            <w:r>
              <w:br/>
            </w:r>
            <w:r>
              <w:rPr>
                <w:rFonts w:ascii="Times New Roman"/>
                <w:b w:val="false"/>
                <w:i w:val="false"/>
                <w:color w:val="000000"/>
                <w:sz w:val="20"/>
              </w:rPr>
              <w:t>және қылмыстық және әкімшілік</w:t>
            </w:r>
            <w:r>
              <w:br/>
            </w:r>
            <w:r>
              <w:rPr>
                <w:rFonts w:ascii="Times New Roman"/>
                <w:b w:val="false"/>
                <w:i w:val="false"/>
                <w:color w:val="000000"/>
                <w:sz w:val="20"/>
              </w:rPr>
              <w:t>құқық бұзушылықтардың</w:t>
            </w:r>
            <w:r>
              <w:br/>
            </w:r>
            <w:r>
              <w:rPr>
                <w:rFonts w:ascii="Times New Roman"/>
                <w:b w:val="false"/>
                <w:i w:val="false"/>
                <w:color w:val="000000"/>
                <w:sz w:val="20"/>
              </w:rPr>
              <w:t>жасалу фактілерін тіркеу үшін</w:t>
            </w:r>
            <w:r>
              <w:br/>
            </w:r>
            <w:r>
              <w:rPr>
                <w:rFonts w:ascii="Times New Roman"/>
                <w:b w:val="false"/>
                <w:i w:val="false"/>
                <w:color w:val="000000"/>
                <w:sz w:val="20"/>
              </w:rPr>
              <w:t>техникалық құралдарды</w:t>
            </w:r>
            <w:r>
              <w:br/>
            </w:r>
            <w:r>
              <w:rPr>
                <w:rFonts w:ascii="Times New Roman"/>
                <w:b w:val="false"/>
                <w:i w:val="false"/>
                <w:color w:val="000000"/>
                <w:sz w:val="20"/>
              </w:rPr>
              <w:t>пайдалану нұсқаулығына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Мұқабаның сыртқы жағы</w:t>
      </w:r>
    </w:p>
    <w:bookmarkStart w:name="z39" w:id="29"/>
    <w:p>
      <w:pPr>
        <w:spacing w:after="0"/>
        <w:ind w:left="0"/>
        <w:jc w:val="left"/>
      </w:pPr>
      <w:r>
        <w:rPr>
          <w:rFonts w:ascii="Times New Roman"/>
          <w:b/>
          <w:i w:val="false"/>
          <w:color w:val="000000"/>
        </w:rPr>
        <w:t xml:space="preserve"> Бейнежетонды және мобильдік бейнетіркегішті есепке алу, беру және тапсыру журналы</w:t>
      </w:r>
    </w:p>
    <w:bookmarkEnd w:id="2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(бөлініс атауы)</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Мұқабаның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885"/>
        <w:gridCol w:w="4494"/>
        <w:gridCol w:w="1870"/>
        <w:gridCol w:w="1871"/>
        <w:gridCol w:w="1378"/>
        <w:gridCol w:w="887"/>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Радардың мүкәммәл нөмірі</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Радарды пайдаланушының Т.А.Ә (болған жағдайда, патрульдік автокөліктің борттық нөмірі, мем.нөмірі)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алғаны туралы қолы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тапсырғаны туралы қолы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күні және уақыты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