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f4d2" w14:textId="9a9f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арналған инновациялық гранттарды беру" мемлекеттік көрсетілетін қызмет стандартын бекіту туралы" Қазақстан Республикасы Инвестициялар және даму министрінің 2015 жылғы 30 сәуірдегі № 560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4 шілдедегі № 443 бұйрығы. Қазақстан Республикасының Әділет министрлігінде 2017 жылғы 21 шілдеде № 15357 болып тіркелді. Күші жойылды - Қазақстан Республикасының Цифрлық даму, инновациялар және аэроғарыш өнеркәсібі министрінің 2020 жылғы 1 қазандағы № 365/НҚ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01.10.2020 </w:t>
      </w:r>
      <w:r>
        <w:rPr>
          <w:rFonts w:ascii="Times New Roman"/>
          <w:b w:val="false"/>
          <w:i w:val="false"/>
          <w:color w:val="ff0000"/>
          <w:sz w:val="28"/>
        </w:rPr>
        <w:t>№ 365/НҚ</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"Технологияларды коммерцияландыруға арналған инновациялық гранттарды беру" мемлекеттік көрсетілетін қызмет стандартын бекiту туралы" Қазақстан Республикасы Инвестициялар және даму министрінің 2015 жылғы 30 сәуірдегі № 560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11521 болып тіркелген, "Әділет" ақпараттық-құқықтық жүйесінде 2015 жылғы 25 шілдеде жарияланған) мынадай өзгеріс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"Технологияларды коммерцияландыруға арналған инновациялық гранттарды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Технологиялық және инновациялық даму департаменті: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12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 Т. Сүлейменов </w:t>
      </w:r>
    </w:p>
    <w:p>
      <w:pPr>
        <w:spacing w:after="0"/>
        <w:ind w:left="0"/>
        <w:jc w:val="both"/>
      </w:pPr>
      <w:r>
        <w:rPr>
          <w:rFonts w:ascii="Times New Roman"/>
          <w:b w:val="false"/>
          <w:i w:val="false"/>
          <w:color w:val="000000"/>
          <w:sz w:val="28"/>
        </w:rPr>
        <w:t>
      2017 жылғы 17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443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"Технологияларды коммерцияландыруға инновациялық гранттар беру" мемлекеттік көрсетілетін қызмет стандарты 1-тарау. Жалпы ережелер</w:t>
      </w:r>
    </w:p>
    <w:bookmarkEnd w:id="5"/>
    <w:bookmarkStart w:name="z8" w:id="6"/>
    <w:p>
      <w:pPr>
        <w:spacing w:after="0"/>
        <w:ind w:left="0"/>
        <w:jc w:val="both"/>
      </w:pPr>
      <w:r>
        <w:rPr>
          <w:rFonts w:ascii="Times New Roman"/>
          <w:b w:val="false"/>
          <w:i w:val="false"/>
          <w:color w:val="000000"/>
          <w:sz w:val="28"/>
        </w:rPr>
        <w:t>
      1. "Технологияларды коммерцияландыруға инновациялық гранттар беру" мемлекеттік көрсетілетін қызметі (бұдан әрі – мемлекеттік көрсетілетін қызмет).</w:t>
      </w:r>
    </w:p>
    <w:bookmarkEnd w:id="6"/>
    <w:bookmarkStart w:name="z9"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7"/>
    <w:bookmarkStart w:name="z10" w:id="8"/>
    <w:p>
      <w:pPr>
        <w:spacing w:after="0"/>
        <w:ind w:left="0"/>
        <w:jc w:val="both"/>
      </w:pPr>
      <w:r>
        <w:rPr>
          <w:rFonts w:ascii="Times New Roman"/>
          <w:b w:val="false"/>
          <w:i w:val="false"/>
          <w:color w:val="000000"/>
          <w:sz w:val="28"/>
        </w:rPr>
        <w:t>
      3. Мемлекеттік көрсетілетін қызметті "Технологиялық даму жөніндегі ұлттық агенттік" акционерлік қоғамы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Өтінімді қабылдауды және мемлекеттік көрсетілетін қызметтің нәтижесін беруді көрсетілетін қызметті берушінің кеңсесі арқылы жүзеге асырады.</w:t>
      </w:r>
    </w:p>
    <w:bookmarkStart w:name="z11" w:id="9"/>
    <w:p>
      <w:pPr>
        <w:spacing w:after="0"/>
        <w:ind w:left="0"/>
        <w:jc w:val="left"/>
      </w:pPr>
      <w:r>
        <w:rPr>
          <w:rFonts w:ascii="Times New Roman"/>
          <w:b/>
          <w:i w:val="false"/>
          <w:color w:val="000000"/>
        </w:rPr>
        <w:t xml:space="preserve"> 2-тарау. Мемлекеттік қызметті көрсету тәртібі</w:t>
      </w:r>
    </w:p>
    <w:bookmarkEnd w:id="9"/>
    <w:bookmarkStart w:name="z12" w:id="10"/>
    <w:p>
      <w:pPr>
        <w:spacing w:after="0"/>
        <w:ind w:left="0"/>
        <w:jc w:val="both"/>
      </w:pPr>
      <w:r>
        <w:rPr>
          <w:rFonts w:ascii="Times New Roman"/>
          <w:b w:val="false"/>
          <w:i w:val="false"/>
          <w:color w:val="000000"/>
          <w:sz w:val="28"/>
        </w:rPr>
        <w:t>
      4. Мемлекеттік қызметті көрсету мерзімдері:</w:t>
      </w:r>
    </w:p>
    <w:bookmarkEnd w:id="10"/>
    <w:p>
      <w:pPr>
        <w:spacing w:after="0"/>
        <w:ind w:left="0"/>
        <w:jc w:val="both"/>
      </w:pPr>
      <w:r>
        <w:rPr>
          <w:rFonts w:ascii="Times New Roman"/>
          <w:b w:val="false"/>
          <w:i w:val="false"/>
          <w:color w:val="000000"/>
          <w:sz w:val="28"/>
        </w:rPr>
        <w:t>
      1) көрсетілетін қызметті берушіге құжаттардың топтамасы берілген сәттен бастап – 83 (сексен үш) жұмыс күні;</w:t>
      </w:r>
    </w:p>
    <w:p>
      <w:pPr>
        <w:spacing w:after="0"/>
        <w:ind w:left="0"/>
        <w:jc w:val="both"/>
      </w:pPr>
      <w:r>
        <w:rPr>
          <w:rFonts w:ascii="Times New Roman"/>
          <w:b w:val="false"/>
          <w:i w:val="false"/>
          <w:color w:val="000000"/>
          <w:sz w:val="28"/>
        </w:rPr>
        <w:t>
      2) құжаттардың топтамасын тапсыру үшін рұқсат берілген ең ұзақ күту уақыты – 30 (отыз) минут;</w:t>
      </w:r>
    </w:p>
    <w:p>
      <w:pPr>
        <w:spacing w:after="0"/>
        <w:ind w:left="0"/>
        <w:jc w:val="both"/>
      </w:pPr>
      <w:r>
        <w:rPr>
          <w:rFonts w:ascii="Times New Roman"/>
          <w:b w:val="false"/>
          <w:i w:val="false"/>
          <w:color w:val="000000"/>
          <w:sz w:val="28"/>
        </w:rPr>
        <w:t>
      3) рұқсат берілген ең ұзақ қызмет көрсету уақыты – 30 (отыз) минут.</w:t>
      </w:r>
    </w:p>
    <w:p>
      <w:pPr>
        <w:spacing w:after="0"/>
        <w:ind w:left="0"/>
        <w:jc w:val="both"/>
      </w:pPr>
      <w:r>
        <w:rPr>
          <w:rFonts w:ascii="Times New Roman"/>
          <w:b w:val="false"/>
          <w:i w:val="false"/>
          <w:color w:val="000000"/>
          <w:sz w:val="28"/>
        </w:rPr>
        <w:t>
      Қызмет алушы осы мемлекеттік көрсетілетін қызмет стандартының 9-тармағымен көзделген тізбеге сәйкес құжаттардың толық емес пакетін ұсынған жағдайда қызмет беруші өтінімді қабылдаудан бас тартады.</w:t>
      </w:r>
    </w:p>
    <w:bookmarkStart w:name="z13" w:id="11"/>
    <w:p>
      <w:pPr>
        <w:spacing w:after="0"/>
        <w:ind w:left="0"/>
        <w:jc w:val="both"/>
      </w:pPr>
      <w:r>
        <w:rPr>
          <w:rFonts w:ascii="Times New Roman"/>
          <w:b w:val="false"/>
          <w:i w:val="false"/>
          <w:color w:val="000000"/>
          <w:sz w:val="28"/>
        </w:rPr>
        <w:t>
      5. Мемлекеттік қызметті көрсету нысаны: қағаз түрінде.</w:t>
      </w:r>
    </w:p>
    <w:bookmarkEnd w:id="11"/>
    <w:bookmarkStart w:name="z14" w:id="12"/>
    <w:p>
      <w:pPr>
        <w:spacing w:after="0"/>
        <w:ind w:left="0"/>
        <w:jc w:val="both"/>
      </w:pPr>
      <w:r>
        <w:rPr>
          <w:rFonts w:ascii="Times New Roman"/>
          <w:b w:val="false"/>
          <w:i w:val="false"/>
          <w:color w:val="000000"/>
          <w:sz w:val="28"/>
        </w:rPr>
        <w:t>
      6. Мемлекеттік көрсетілетін қызметтің нәтижесі – технологияларды коммерцияландыруға инновациялық гранттар беру туралы шартқа қол қою немесе осы мемлекеттік көрсетілетін қызмет стандартының 10-тармағымен қарастырылған жағдайлар мен негіздер бойынша мемлекеттік көрсетілетін қызмет көрсетуден бас тарту туралы дәлелді жауап.</w:t>
      </w:r>
    </w:p>
    <w:bookmarkEnd w:id="12"/>
    <w:p>
      <w:pPr>
        <w:spacing w:after="0"/>
        <w:ind w:left="0"/>
        <w:jc w:val="both"/>
      </w:pPr>
      <w:r>
        <w:rPr>
          <w:rFonts w:ascii="Times New Roman"/>
          <w:b w:val="false"/>
          <w:i w:val="false"/>
          <w:color w:val="000000"/>
          <w:sz w:val="28"/>
        </w:rPr>
        <w:t>
      Мемлекеттік көрсетілетін қызметтің нәтижесін беру нысаны: қағаз түрінде.</w:t>
      </w:r>
    </w:p>
    <w:bookmarkStart w:name="z15" w:id="13"/>
    <w:p>
      <w:pPr>
        <w:spacing w:after="0"/>
        <w:ind w:left="0"/>
        <w:jc w:val="both"/>
      </w:pPr>
      <w:r>
        <w:rPr>
          <w:rFonts w:ascii="Times New Roman"/>
          <w:b w:val="false"/>
          <w:i w:val="false"/>
          <w:color w:val="000000"/>
          <w:sz w:val="28"/>
        </w:rPr>
        <w:t>
      7. Мемлекеттік қызмет жеке және заңды тұлғаларға (бұдан әрі – қызмет алушы) тегін көрсетіледі.</w:t>
      </w:r>
    </w:p>
    <w:bookmarkEnd w:id="13"/>
    <w:bookmarkStart w:name="z16" w:id="14"/>
    <w:p>
      <w:pPr>
        <w:spacing w:after="0"/>
        <w:ind w:left="0"/>
        <w:jc w:val="both"/>
      </w:pPr>
      <w:r>
        <w:rPr>
          <w:rFonts w:ascii="Times New Roman"/>
          <w:b w:val="false"/>
          <w:i w:val="false"/>
          <w:color w:val="000000"/>
          <w:sz w:val="28"/>
        </w:rPr>
        <w:t xml:space="preserve">
      8. Өтінімді қабылдау және мемлекеттік көрсетілетін қызметтің нәтижесін берудің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w:t>
      </w:r>
    </w:p>
    <w:bookmarkEnd w:id="14"/>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көрсетіледі.</w:t>
      </w:r>
    </w:p>
    <w:bookmarkStart w:name="z17" w:id="15"/>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жағдайда, мемлекеттік қызметті көрсету үшін қажетті құжаттардың тізбесі:</w:t>
      </w:r>
    </w:p>
    <w:bookmarkEnd w:id="15"/>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технологияларды коммерцияландыруға инновациялық грант алуға өтініш;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технологияларды коммерцияландыру стратегиясы (сондай-ақ Microsoft Word нысанында, электронды тасығышта, ағылшын тілінде ұсынылады);</w:t>
      </w:r>
    </w:p>
    <w:p>
      <w:pPr>
        <w:spacing w:after="0"/>
        <w:ind w:left="0"/>
        <w:jc w:val="both"/>
      </w:pPr>
      <w:r>
        <w:rPr>
          <w:rFonts w:ascii="Times New Roman"/>
          <w:b w:val="false"/>
          <w:i w:val="false"/>
          <w:color w:val="000000"/>
          <w:sz w:val="28"/>
        </w:rPr>
        <w:t>
      3) заңды тұлғалар үшін – жарғының көшірмесі, жоғары органның өтінімді ұлттық институтқа ұсыну туралы, басшыға немесе өзге уәкілетті тұлғаға өтінімді ұсыну мен инновациялық грантты алумен байланысты құжаттарға қол қою өкілеттерін беру туралы шешімі;</w:t>
      </w:r>
    </w:p>
    <w:p>
      <w:pPr>
        <w:spacing w:after="0"/>
        <w:ind w:left="0"/>
        <w:jc w:val="both"/>
      </w:pPr>
      <w:r>
        <w:rPr>
          <w:rFonts w:ascii="Times New Roman"/>
          <w:b w:val="false"/>
          <w:i w:val="false"/>
          <w:color w:val="000000"/>
          <w:sz w:val="28"/>
        </w:rPr>
        <w:t>
      4) заңды тұлғалар үшін – бірінші басшымен (ол болмаған кезде – оны алмастыратын тұлғамен) және бас бухгалтермен қол қойылған, ұйымның мөрімен (бар болған жағдайда) куәландырылған соңғы жыл үшін қаржылық есептілік (қаржылық есептіліктің әр жыл сайынғы аудитін өткізу міндетті болып табылатын тұлғалар уақыттың көрсетілген кезеңі үшін аудиторлық есеп ұсынады);</w:t>
      </w:r>
    </w:p>
    <w:p>
      <w:pPr>
        <w:spacing w:after="0"/>
        <w:ind w:left="0"/>
        <w:jc w:val="both"/>
      </w:pPr>
      <w:r>
        <w:rPr>
          <w:rFonts w:ascii="Times New Roman"/>
          <w:b w:val="false"/>
          <w:i w:val="false"/>
          <w:color w:val="000000"/>
          <w:sz w:val="28"/>
        </w:rPr>
        <w:t>
      5) мемлекеттік кірістер органдарында есеп жүргізілетін берешектің жоқ (бар) екені туралы мәліметтер.</w:t>
      </w:r>
    </w:p>
    <w:p>
      <w:pPr>
        <w:spacing w:after="0"/>
        <w:ind w:left="0"/>
        <w:jc w:val="both"/>
      </w:pPr>
      <w:r>
        <w:rPr>
          <w:rFonts w:ascii="Times New Roman"/>
          <w:b w:val="false"/>
          <w:i w:val="false"/>
          <w:color w:val="000000"/>
          <w:sz w:val="28"/>
        </w:rPr>
        <w:t>
      Өтінім материалдарына қосымша бар болған жағдайда қоса беріледі:</w:t>
      </w:r>
    </w:p>
    <w:p>
      <w:pPr>
        <w:spacing w:after="0"/>
        <w:ind w:left="0"/>
        <w:jc w:val="both"/>
      </w:pPr>
      <w:r>
        <w:rPr>
          <w:rFonts w:ascii="Times New Roman"/>
          <w:b w:val="false"/>
          <w:i w:val="false"/>
          <w:color w:val="000000"/>
          <w:sz w:val="28"/>
        </w:rPr>
        <w:t>
      1) жоба қатысушыларының біліктілігін растайтын лицензиялар, патенттер, куәліктер, сертификаттар, дипломдар мен басқа құжаттардың көшірмелері;</w:t>
      </w:r>
    </w:p>
    <w:p>
      <w:pPr>
        <w:spacing w:after="0"/>
        <w:ind w:left="0"/>
        <w:jc w:val="both"/>
      </w:pPr>
      <w:r>
        <w:rPr>
          <w:rFonts w:ascii="Times New Roman"/>
          <w:b w:val="false"/>
          <w:i w:val="false"/>
          <w:color w:val="000000"/>
          <w:sz w:val="28"/>
        </w:rPr>
        <w:t>
      2) құрал-жабдықтарды жеткізуге шарттардың және (немесе) келісімдердің көшірмелері қоса берілуі мүмкін.</w:t>
      </w:r>
    </w:p>
    <w:p>
      <w:pPr>
        <w:spacing w:after="0"/>
        <w:ind w:left="0"/>
        <w:jc w:val="both"/>
      </w:pPr>
      <w:r>
        <w:rPr>
          <w:rFonts w:ascii="Times New Roman"/>
          <w:b w:val="false"/>
          <w:i w:val="false"/>
          <w:color w:val="000000"/>
          <w:sz w:val="28"/>
        </w:rPr>
        <w:t>
      Өтінім ұлттық институтқа мемлекеттік және (немесе) орыс тілдерінде екі данамен қол қойылған және нөмірленген нысанда қағаз тасығышта және PDF форматында бірыңғай файлмен электрондық сканерленген, нұсқамен ұсынылады немесе инновациялық гранттарға өтінімдерді электрондық қабылдау және сүйемелдеу жүйесі арқылы ұсынылады. Өтінімнің электрондық нұсқасының мазмұны оның қағаз нұсқасымен бірдей болуы тиіс.</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берген кезде оның көшірмесіндегі көрсетілетін қызметті берушінің кеңсесінде тіркелу күні мен нөмірі көрсетілген тіркелуі туралы белгі қағаз жеткізгіштегі өтінімнің қабылданғанын растау болып табылады.</w:t>
      </w:r>
    </w:p>
    <w:bookmarkStart w:name="z18" w:id="16"/>
    <w:p>
      <w:pPr>
        <w:spacing w:after="0"/>
        <w:ind w:left="0"/>
        <w:jc w:val="both"/>
      </w:pPr>
      <w:r>
        <w:rPr>
          <w:rFonts w:ascii="Times New Roman"/>
          <w:b w:val="false"/>
          <w:i w:val="false"/>
          <w:color w:val="000000"/>
          <w:sz w:val="28"/>
        </w:rPr>
        <w:t>
      10. Қызмет беруші келесі жағдайларда технологияларды коммерцияландыруға инновациялық гранттарды беруден бас тартады:</w:t>
      </w:r>
    </w:p>
    <w:bookmarkEnd w:id="1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"Инновациялық гранттар берудiң басым бағыттарын айқындау туралы" Қазақстан Республикасы Инвестициялар және даму министрінің міндетін атқарушысының 2015 жылғы 4 желтоқсандағы № 1163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тізімінде № 12967 болып тіркелген) және "Технологияларды коммерцияландыруға инновациялық гранттар беру қағидаларын бекіту туралы" Қазақстан Республикасы Инвестициялар және даму министрінің 2015 жылғы 9 желтоқсандағы № 1192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тізімінде № 13062 болып тіркелген) белгіленген талаптарға сәйкес келмеуі.</w:t>
      </w:r>
    </w:p>
    <w:bookmarkStart w:name="z19" w:id="1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7"/>
    <w:bookmarkStart w:name="z20" w:id="18"/>
    <w:p>
      <w:pPr>
        <w:spacing w:after="0"/>
        <w:ind w:left="0"/>
        <w:jc w:val="both"/>
      </w:pPr>
      <w:r>
        <w:rPr>
          <w:rFonts w:ascii="Times New Roman"/>
          <w:b w:val="false"/>
          <w:i w:val="false"/>
          <w:color w:val="000000"/>
          <w:sz w:val="28"/>
        </w:rPr>
        <w:t>
      11. Мемлекеттік қызмет көрсету мәселелері бойынша шешімдеріне, көрсетілетін қызметті берушінің және оның лауазымды адамдарының әрекетіне (әрекетсіздігіне) шағымдану кезінде шағым көрсетілетін қызметті беруші басшысының атына осы мемлекеттік көрсетілетін қызмет стандартының 13-тармағында көрсетілген мекенжай бойынша не Министрлік басшысының атына мына мекенжай бойынша беріледі: 010000, Астана қаласы, Қабанбай батыр даңғылы, 32/1, "Transport tower" ғимараты, № 1012 кабинет, телефондары: 8 (7172) 75-43-25; 75-43-23; 75-44-11; 75-44-44.</w:t>
      </w:r>
    </w:p>
    <w:bookmarkEnd w:id="18"/>
    <w:p>
      <w:pPr>
        <w:spacing w:after="0"/>
        <w:ind w:left="0"/>
        <w:jc w:val="both"/>
      </w:pPr>
      <w:r>
        <w:rPr>
          <w:rFonts w:ascii="Times New Roman"/>
          <w:b w:val="false"/>
          <w:i w:val="false"/>
          <w:color w:val="000000"/>
          <w:sz w:val="28"/>
        </w:rPr>
        <w:t xml:space="preserve">
      Шағым жазбаша нысанда пошта арқылы не жұмыс күндері Министрліктің кеңсесі арқылы қолма-қол қабылданады. Шағым </w:t>
      </w:r>
    </w:p>
    <w:p>
      <w:pPr>
        <w:spacing w:after="0"/>
        <w:ind w:left="0"/>
        <w:jc w:val="both"/>
      </w:pPr>
      <w:r>
        <w:rPr>
          <w:rFonts w:ascii="Times New Roman"/>
          <w:b w:val="false"/>
          <w:i w:val="false"/>
          <w:color w:val="000000"/>
          <w:sz w:val="28"/>
        </w:rPr>
        <w:t xml:space="preserve">
      Министрліктің кеңсесінде (мөртаңба, кіріс нөмірі және күні) шағымды қабылдаған лауазымды адамның тегін, аты-жөнін, әкесінің атын (бар болған жағдайда) (бұдан әрі – Т.А.Ә.) қабылдаған күні мен уақытын, шағымға жауап алу мерзімі мен орнын көрсете отырып, тіркеу шағымды қабылдауды растау болып табылады. </w:t>
      </w:r>
    </w:p>
    <w:p>
      <w:pPr>
        <w:spacing w:after="0"/>
        <w:ind w:left="0"/>
        <w:jc w:val="both"/>
      </w:pPr>
      <w:r>
        <w:rPr>
          <w:rFonts w:ascii="Times New Roman"/>
          <w:b w:val="false"/>
          <w:i w:val="false"/>
          <w:color w:val="000000"/>
          <w:sz w:val="28"/>
        </w:rPr>
        <w:t>
      Министрліктің атына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Өтінішті қарау нәтижелері туралы дәлелді жауап пошта байланысы арқылы не болмаса Министрліктің кеңсесінен қолма-қол алынады.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шағым оның тіркелген күнінен бастап он бес жұмыс күні ішінде қаралуы тиіс.</w:t>
      </w:r>
    </w:p>
    <w:bookmarkStart w:name="z21" w:id="1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9"/>
    <w:bookmarkStart w:name="z22" w:id="20"/>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талаптар</w:t>
      </w:r>
    </w:p>
    <w:bookmarkEnd w:id="20"/>
    <w:bookmarkStart w:name="z23" w:id="21"/>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www.mid.gov.kz интернет-ресурсында, "Мемлекеттік қызметтер" деген бөлімде, "Технологиялық және инновациялық даму департаменті" бөлімшеде орналасқан.</w:t>
      </w:r>
    </w:p>
    <w:bookmarkEnd w:id="21"/>
    <w:bookmarkStart w:name="z24" w:id="22"/>
    <w:p>
      <w:pPr>
        <w:spacing w:after="0"/>
        <w:ind w:left="0"/>
        <w:jc w:val="both"/>
      </w:pPr>
      <w:r>
        <w:rPr>
          <w:rFonts w:ascii="Times New Roman"/>
          <w:b w:val="false"/>
          <w:i w:val="false"/>
          <w:color w:val="000000"/>
          <w:sz w:val="28"/>
        </w:rPr>
        <w:t>
      14. Көрсетілетін қызметті алушының Мемлекеттік қызметтерді көрсету мәселелері жөніндегі бірыңғай байланыс орталығына қашықтықтан қолжетімділік режимі арқылы мемлекеттік қызметті көрсетудің мәртебесі мен тәртібі туралы ақпаратты алуға мүмкіндігі бар.</w:t>
      </w:r>
    </w:p>
    <w:bookmarkEnd w:id="22"/>
    <w:bookmarkStart w:name="z25" w:id="23"/>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қызметтің байланыс телефондары: 8 (7172) 57-10-14, 57-10-16, 51-70-18 (ішкі номер 777), бірыңғай байланыс орталығының нөмірі: 1414.</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 арналған</w:t>
            </w:r>
            <w:r>
              <w:br/>
            </w:r>
            <w:r>
              <w:rPr>
                <w:rFonts w:ascii="Times New Roman"/>
                <w:b w:val="false"/>
                <w:i w:val="false"/>
                <w:color w:val="000000"/>
                <w:sz w:val="20"/>
              </w:rPr>
              <w:t>инновациялық гранттарды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"__"_______20__жыл</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left"/>
      </w:pPr>
      <w:r>
        <w:rPr>
          <w:rFonts w:ascii="Times New Roman"/>
          <w:b/>
          <w:i w:val="false"/>
          <w:color w:val="000000"/>
        </w:rPr>
        <w:t xml:space="preserve"> Технологияларды коммерцияландыруға инновациялық грантты алу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5"/>
        <w:gridCol w:w="8"/>
        <w:gridCol w:w="16"/>
        <w:gridCol w:w="42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Т.А.Ә. / заңды тұлғаның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өтінішті Технологияны коммерцияландыруға инновациялық грантты алу үшін қажетті құжаттар топтамасымен жолдайды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грантты берудің басымды бағытына сәйкес келеді (бір ғана басымды бағытты көрсету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көмірсутекті шикізатты іздеу, өндіру, тасымалдау және қайта өңдеудің прогрессивтік технологиялары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Таулы-металлургиялық кешеннің прогрессивтік технологиялары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кешеніндегі, тамақ өнеркәсібі мен агрохимиядағы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саладағы, медициналық өнеркәсіптегі, биотехнологиядағы, биоинженериядағы, гендік инженериядағы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мен мұнай химиясындағы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материалдарды қоса алғанда, машина жасаудағы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энергетика, жаңартылатын энергия көздері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Энерготиімділік технологиялары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өнеркәсіптегі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ағаш өңдеу өнеркәсібіндегі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материалдарды пайдалануды қоса алғанда, құрылыстағы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Буып-тию өнеркәсібіндегі прогрессивтік технологиялар</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жәна ғарыш технологиялары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гранттың сұралатын теңгемен көрсетілген сомасы (цифр арқылы және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теңгемен көрсетілген толық құны (цифр арқылы және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Өтінім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6"/>
        <w:gridCol w:w="14"/>
        <w:gridCol w:w="540"/>
        <w:gridCol w:w="132"/>
        <w:gridCol w:w="834"/>
        <w:gridCol w:w="3310"/>
        <w:gridCol w:w="16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мәліметтері: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заңды мекен-жайы</w:t>
            </w:r>
            <w:r>
              <w:br/>
            </w:r>
            <w:r>
              <w:rPr>
                <w:rFonts w:ascii="Times New Roman"/>
                <w:b w:val="false"/>
                <w:i w:val="false"/>
                <w:color w:val="000000"/>
                <w:sz w:val="20"/>
              </w:rPr>
              <w:t>(индекс, облыс, аудан,елді мекен, көше, үй, пәтер)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нақты мекен-жайы</w:t>
            </w:r>
            <w:r>
              <w:br/>
            </w:r>
            <w:r>
              <w:rPr>
                <w:rFonts w:ascii="Times New Roman"/>
                <w:b w:val="false"/>
                <w:i w:val="false"/>
                <w:color w:val="000000"/>
                <w:sz w:val="20"/>
              </w:rPr>
              <w:t>(индекс, облыс, аудан, елді мекен, көше, үй, пәтер)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есеп айырысу шоты, валюттік шот, банктік жеке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теңгелік және валюталық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сайт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көлемі</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Шағын (100 жұмыскерге дейін және жылдық жиынтық табысы 300 мың АЕК көп емес)</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Орта (100 ден 250-ге дейін жұмыскерге дейін және 300 мыңнан 3 миллионға дейін АЕК көп емес) </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Ірі (250 жұмыскерден көп және/немесе жылдық жиынтық табысы 3 миллион АЕК көп емес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жіктеуішіне сәйкес қызмет түрі </w:t>
            </w:r>
            <w:r>
              <w:br/>
            </w:r>
            <w:r>
              <w:rPr>
                <w:rFonts w:ascii="Times New Roman"/>
                <w:b w:val="false"/>
                <w:i w:val="false"/>
                <w:color w:val="000000"/>
                <w:sz w:val="20"/>
              </w:rPr>
              <w:t>(4 таңбалы): 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Әкімшілік-басқарушылық персонал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(қатысу үлесін көрсетумен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5"/>
        <w:gridCol w:w="2315"/>
        <w:gridCol w:w="1136"/>
        <w:gridCol w:w="13"/>
        <w:gridCol w:w="2316"/>
        <w:gridCol w:w="11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туралы ақпарат:</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Білімі/Ғылыми дәрежесі/беру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Жоба туралы қысқаша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6"/>
        <w:gridCol w:w="11"/>
        <w:gridCol w:w="5930"/>
      </w:tblGrid>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 (ел,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дайындық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жоба басқа көздерден қаржыландырылды: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Қаржыландырылса, қандай көлемде, бағдарлама атауы, жоба атауы мен алынған қаржыландырудың сомасы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құрамы: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772"/>
              <w:gridCol w:w="1573"/>
              <w:gridCol w:w="2180"/>
              <w:gridCol w:w="5808"/>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Жобадағы қызметі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жұмыстағы қызметі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Жобаға қатысуы (%)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туралы қандай ақпарат көздерінен білдіңіз?</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ҚР Инвестициялар және даму министрлігінің сайты</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"ТДҰА" АҚ сайты</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"ТДҰА" АҚ жіберілімі</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"ТДҰА" АҚ семинарлары, конференциялары</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теледидар</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әлеуметтік желілер</w:t>
            </w: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газеттер, журналдар басқасы _____________________________________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2"/>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тұлғаларды тарту арқылы ұлттық институтпен сараптамалық бағалауды өткізген кезде берілген өтінім бойынша құжаттарды, материалдар мен ақпаратты, соның ішінде құпия мәліметтерді пайдалануға, сонымен қатар жеке немесе заңды тұлға туралы, барлық көздердегі кредиторлық берешектің бар болуы (болмауы) туралы мәліметтерді жинауға өз келісімімді беремін. </w:t>
            </w:r>
            <w:r>
              <w:br/>
            </w:r>
            <w:r>
              <w:rPr>
                <w:rFonts w:ascii="Times New Roman"/>
                <w:b w:val="false"/>
                <w:i w:val="false"/>
                <w:color w:val="000000"/>
                <w:sz w:val="20"/>
              </w:rPr>
              <w:t xml:space="preserve">
Осымен берілген материалдар мен ақпараттың, соның ішінде бастапқы деректердің, есептеулердің, негіздеулердің дұрыстылығын растаймын және күмәнді деректердің берілу фактісі анықталған кезде, өтінімнің қарастыруға қабылданбайтыны туралы ескертілдім. </w:t>
            </w:r>
            <w:r>
              <w:br/>
            </w:r>
            <w:r>
              <w:rPr>
                <w:rFonts w:ascii="Times New Roman"/>
                <w:b w:val="false"/>
                <w:i w:val="false"/>
                <w:color w:val="000000"/>
                <w:sz w:val="20"/>
              </w:rPr>
              <w:t xml:space="preserve">
Осы өтініммен қоса берілген материалдар, ақпарат, техникалық-технологиялық шешімдер мен ілеспе құжаттаманың қолдану мен таратуға ешқандай шектеулері жоқ екенін, сондай-ақ Қазақстан Республикасының мемлекеттік құпияны құрайтын мәліметтерін қамтымайтынын растаймын. </w:t>
            </w:r>
            <w:r>
              <w:br/>
            </w:r>
            <w:r>
              <w:rPr>
                <w:rFonts w:ascii="Times New Roman"/>
                <w:b w:val="false"/>
                <w:i w:val="false"/>
                <w:color w:val="000000"/>
                <w:sz w:val="20"/>
              </w:rPr>
              <w:t>
Ұлттық институтқа өтінімді берген кезде, банкрот кезеңіндегі немесе дәрменсіздік нәтижесінде жойылған, мүлігіне тыйым салынған жеке немесе заңды тұлғалардың меншік иесі немесе басшысы болып табылатын немесе болған меншім иесі және бірінші басшысы, жеке немесе заңды тұлға болмайтынымызды растаймыз.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"Технологияларды коммерцияландыруға инновациялық гранттар беру қағидаларын бекіту туралы" Қазақстан Республикасы Инвестициялар және даму министрінің 2015 жылғы 9 желтоқсандағы № 1192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тізімінде № 13062 болып тіркелген) таныстым.</w:t>
            </w:r>
            <w:r>
              <w:br/>
            </w:r>
            <w:r>
              <w:rPr>
                <w:rFonts w:ascii="Times New Roman"/>
                <w:b w:val="false"/>
                <w:i w:val="false"/>
                <w:color w:val="000000"/>
                <w:sz w:val="20"/>
              </w:rPr>
              <w:t xml:space="preserve">
Инновациялық гранттарды беру шарттары мен Ұлттық институттың ішкі процедураларымен өз келісімімді растаймын.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 коммерциализациялауға инновациялық гранттарды беру ережелерінің талаптарымен сәйкес қажетті материалдар мен (немесе) құжаттар _____ парақта қоса беріледі </w:t>
            </w:r>
          </w:p>
        </w:tc>
      </w:tr>
      <w:tr>
        <w:trPr>
          <w:trHeight w:val="30" w:hRule="atLeast"/>
        </w:trPr>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сұрақтары бойынша корреспонденцияны жүргізу үшін электрондық поштаның мекен-жайы: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Заңды тұлғалар үшін ұйым бланкісінде жасалады. Өтінімге бірінші басшы немесе өзге уәкілетті тұлға қол қояды. Басшы ауысқан кезде немесе байланыс мәліметтері (пошталық мекен-жайы, электрондық мекен-жайы немесе телефоны) өзгерген кезде, Ұлттық институтқа ескерту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10289"/>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атынан қол қою өкілеті бар тұлғаның лауазымы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_____________________(Т.А.Ә.)</w:t>
            </w:r>
            <w:r>
              <w:br/>
            </w:r>
            <w:r>
              <w:rPr>
                <w:rFonts w:ascii="Times New Roman"/>
                <w:b w:val="false"/>
                <w:i w:val="false"/>
                <w:color w:val="000000"/>
                <w:sz w:val="20"/>
              </w:rPr>
              <w:t>
_____________________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Материалдар және (немесе) құжаттарды алу туралы белгі (Ұлттық институтпен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1568"/>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 20 __ жыл</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нөмірі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Т.А.Ә.)</w:t>
            </w:r>
            <w:r>
              <w:br/>
            </w:r>
            <w:r>
              <w:rPr>
                <w:rFonts w:ascii="Times New Roman"/>
                <w:b w:val="false"/>
                <w:i w:val="false"/>
                <w:color w:val="000000"/>
                <w:sz w:val="20"/>
              </w:rPr>
              <w:t>
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 арналған</w:t>
            </w:r>
            <w:r>
              <w:br/>
            </w:r>
            <w:r>
              <w:rPr>
                <w:rFonts w:ascii="Times New Roman"/>
                <w:b w:val="false"/>
                <w:i w:val="false"/>
                <w:color w:val="000000"/>
                <w:sz w:val="20"/>
              </w:rPr>
              <w:t>инновациялық гранттарды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Технологияларды коммерцияландыру стратегиясы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"__"_______20__жыл</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bookmarkStart w:name="z28"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Өтінім берушінің қысқаша сипаттамасы </w:t>
      </w:r>
    </w:p>
    <w:bookmarkEnd w:id="24"/>
    <w:p>
      <w:pPr>
        <w:spacing w:after="0"/>
        <w:ind w:left="0"/>
        <w:jc w:val="both"/>
      </w:pPr>
      <w:r>
        <w:rPr>
          <w:rFonts w:ascii="Times New Roman"/>
          <w:b w:val="false"/>
          <w:i w:val="false"/>
          <w:color w:val="000000"/>
          <w:sz w:val="28"/>
        </w:rPr>
        <w:t>
      1) Жеке тұлғаның Т.А.Ә. немесе заңды тұлғаның атауы;</w:t>
      </w:r>
    </w:p>
    <w:p>
      <w:pPr>
        <w:spacing w:after="0"/>
        <w:ind w:left="0"/>
        <w:jc w:val="both"/>
      </w:pPr>
      <w:r>
        <w:rPr>
          <w:rFonts w:ascii="Times New Roman"/>
          <w:b w:val="false"/>
          <w:i w:val="false"/>
          <w:color w:val="000000"/>
          <w:sz w:val="28"/>
        </w:rPr>
        <w:t>
      2) Ұйымдық-құқықтық нысаны, жеке кәсіпкер ретінде тіркелген жеке тұлғаның немесе заңды тұлғаның мемлекеттік тіркеу (қайта тіркеу) күні;</w:t>
      </w:r>
    </w:p>
    <w:p>
      <w:pPr>
        <w:spacing w:after="0"/>
        <w:ind w:left="0"/>
        <w:jc w:val="both"/>
      </w:pPr>
      <w:r>
        <w:rPr>
          <w:rFonts w:ascii="Times New Roman"/>
          <w:b w:val="false"/>
          <w:i w:val="false"/>
          <w:color w:val="000000"/>
          <w:sz w:val="28"/>
        </w:rPr>
        <w:t>
      3) Ұйым басшысы;</w:t>
      </w:r>
    </w:p>
    <w:p>
      <w:pPr>
        <w:spacing w:after="0"/>
        <w:ind w:left="0"/>
        <w:jc w:val="both"/>
      </w:pPr>
      <w:r>
        <w:rPr>
          <w:rFonts w:ascii="Times New Roman"/>
          <w:b w:val="false"/>
          <w:i w:val="false"/>
          <w:color w:val="000000"/>
          <w:sz w:val="28"/>
        </w:rPr>
        <w:t>
      4) Жеке немесе заңды тұлғаның мекен-жайы, телефоны, факс, электрондық поштасы;</w:t>
      </w:r>
    </w:p>
    <w:p>
      <w:pPr>
        <w:spacing w:after="0"/>
        <w:ind w:left="0"/>
        <w:jc w:val="both"/>
      </w:pPr>
      <w:r>
        <w:rPr>
          <w:rFonts w:ascii="Times New Roman"/>
          <w:b w:val="false"/>
          <w:i w:val="false"/>
          <w:color w:val="000000"/>
          <w:sz w:val="28"/>
        </w:rPr>
        <w:t xml:space="preserve">
      5) Жеке немесе заңды тұлға қызметінің негізгі бағыттарының қысқаша сипаттамасы; </w:t>
      </w:r>
    </w:p>
    <w:p>
      <w:pPr>
        <w:spacing w:after="0"/>
        <w:ind w:left="0"/>
        <w:jc w:val="both"/>
      </w:pPr>
      <w:r>
        <w:rPr>
          <w:rFonts w:ascii="Times New Roman"/>
          <w:b w:val="false"/>
          <w:i w:val="false"/>
          <w:color w:val="000000"/>
          <w:sz w:val="28"/>
        </w:rPr>
        <w:t xml:space="preserve">
      6) Негізгі өндірістік көрсеткіштер; </w:t>
      </w:r>
    </w:p>
    <w:p>
      <w:pPr>
        <w:spacing w:after="0"/>
        <w:ind w:left="0"/>
        <w:jc w:val="both"/>
      </w:pPr>
      <w:r>
        <w:rPr>
          <w:rFonts w:ascii="Times New Roman"/>
          <w:b w:val="false"/>
          <w:i w:val="false"/>
          <w:color w:val="000000"/>
          <w:sz w:val="28"/>
        </w:rPr>
        <w:t xml:space="preserve">
      7) Саладағы жұмыс тәжірибесі; </w:t>
      </w:r>
    </w:p>
    <w:p>
      <w:pPr>
        <w:spacing w:after="0"/>
        <w:ind w:left="0"/>
        <w:jc w:val="both"/>
      </w:pPr>
      <w:r>
        <w:rPr>
          <w:rFonts w:ascii="Times New Roman"/>
          <w:b w:val="false"/>
          <w:i w:val="false"/>
          <w:color w:val="000000"/>
          <w:sz w:val="28"/>
        </w:rPr>
        <w:t xml:space="preserve">
      8) Компанияның ағымдағы ұйымдық жағдайы, кадрларға қатысты жағдайы, клиенттері және жеткізушілерімен қарым-қатынастары; </w:t>
      </w:r>
    </w:p>
    <w:p>
      <w:pPr>
        <w:spacing w:after="0"/>
        <w:ind w:left="0"/>
        <w:jc w:val="both"/>
      </w:pPr>
      <w:r>
        <w:rPr>
          <w:rFonts w:ascii="Times New Roman"/>
          <w:b w:val="false"/>
          <w:i w:val="false"/>
          <w:color w:val="000000"/>
          <w:sz w:val="28"/>
        </w:rPr>
        <w:t>
      9) Соңғы есептік кезең үшін кәсіпорынның қаржылық-шаруашылық қызметі туралы қысқаша есеп.</w:t>
      </w:r>
    </w:p>
    <w:bookmarkStart w:name="z29" w:id="25"/>
    <w:p>
      <w:pPr>
        <w:spacing w:after="0"/>
        <w:ind w:left="0"/>
        <w:jc w:val="both"/>
      </w:pPr>
      <w:r>
        <w:rPr>
          <w:rFonts w:ascii="Times New Roman"/>
          <w:b w:val="false"/>
          <w:i w:val="false"/>
          <w:color w:val="000000"/>
          <w:sz w:val="28"/>
        </w:rPr>
        <w:t xml:space="preserve">
      </w:t>
      </w:r>
      <w:r>
        <w:rPr>
          <w:rFonts w:ascii="Times New Roman"/>
          <w:b/>
          <w:i w:val="false"/>
          <w:color w:val="000000"/>
          <w:sz w:val="28"/>
        </w:rPr>
        <w:t>2. Жобаның қысқаша сипаттамасы</w:t>
      </w:r>
    </w:p>
    <w:bookmarkEnd w:id="25"/>
    <w:bookmarkStart w:name="z30" w:id="26"/>
    <w:p>
      <w:pPr>
        <w:spacing w:after="0"/>
        <w:ind w:left="0"/>
        <w:jc w:val="both"/>
      </w:pPr>
      <w:r>
        <w:rPr>
          <w:rFonts w:ascii="Times New Roman"/>
          <w:b w:val="false"/>
          <w:i w:val="false"/>
          <w:color w:val="000000"/>
          <w:sz w:val="28"/>
        </w:rPr>
        <w:t>
      1. Жобаның атауы.</w:t>
      </w:r>
    </w:p>
    <w:bookmarkEnd w:id="26"/>
    <w:bookmarkStart w:name="z31" w:id="27"/>
    <w:p>
      <w:pPr>
        <w:spacing w:after="0"/>
        <w:ind w:left="0"/>
        <w:jc w:val="both"/>
      </w:pPr>
      <w:r>
        <w:rPr>
          <w:rFonts w:ascii="Times New Roman"/>
          <w:b w:val="false"/>
          <w:i w:val="false"/>
          <w:color w:val="000000"/>
          <w:sz w:val="28"/>
        </w:rPr>
        <w:t xml:space="preserve">
      2. Жобаның мәні. </w:t>
      </w:r>
    </w:p>
    <w:bookmarkEnd w:id="27"/>
    <w:bookmarkStart w:name="z32" w:id="28"/>
    <w:p>
      <w:pPr>
        <w:spacing w:after="0"/>
        <w:ind w:left="0"/>
        <w:jc w:val="both"/>
      </w:pPr>
      <w:r>
        <w:rPr>
          <w:rFonts w:ascii="Times New Roman"/>
          <w:b w:val="false"/>
          <w:i w:val="false"/>
          <w:color w:val="000000"/>
          <w:sz w:val="28"/>
        </w:rPr>
        <w:t>
      3. Жобаны бастау үшін алғышарттар.</w:t>
      </w:r>
    </w:p>
    <w:bookmarkEnd w:id="28"/>
    <w:bookmarkStart w:name="z33" w:id="29"/>
    <w:p>
      <w:pPr>
        <w:spacing w:after="0"/>
        <w:ind w:left="0"/>
        <w:jc w:val="both"/>
      </w:pPr>
      <w:r>
        <w:rPr>
          <w:rFonts w:ascii="Times New Roman"/>
          <w:b w:val="false"/>
          <w:i w:val="false"/>
          <w:color w:val="000000"/>
          <w:sz w:val="28"/>
        </w:rPr>
        <w:t>
      4. Жоба командасы.</w:t>
      </w:r>
    </w:p>
    <w:bookmarkEnd w:id="29"/>
    <w:bookmarkStart w:name="z34" w:id="30"/>
    <w:p>
      <w:pPr>
        <w:spacing w:after="0"/>
        <w:ind w:left="0"/>
        <w:jc w:val="both"/>
      </w:pPr>
      <w:r>
        <w:rPr>
          <w:rFonts w:ascii="Times New Roman"/>
          <w:b w:val="false"/>
          <w:i w:val="false"/>
          <w:color w:val="000000"/>
          <w:sz w:val="28"/>
        </w:rPr>
        <w:t>
      5. Жобаны іске асыру орны (облысы, ауданы).</w:t>
      </w:r>
    </w:p>
    <w:bookmarkEnd w:id="30"/>
    <w:bookmarkStart w:name="z35" w:id="31"/>
    <w:p>
      <w:pPr>
        <w:spacing w:after="0"/>
        <w:ind w:left="0"/>
        <w:jc w:val="both"/>
      </w:pPr>
      <w:r>
        <w:rPr>
          <w:rFonts w:ascii="Times New Roman"/>
          <w:b w:val="false"/>
          <w:i w:val="false"/>
          <w:color w:val="000000"/>
          <w:sz w:val="28"/>
        </w:rPr>
        <w:t>
      6. Шығарылуға болжалды өнім.</w:t>
      </w:r>
    </w:p>
    <w:bookmarkEnd w:id="31"/>
    <w:bookmarkStart w:name="z36" w:id="32"/>
    <w:p>
      <w:pPr>
        <w:spacing w:after="0"/>
        <w:ind w:left="0"/>
        <w:jc w:val="both"/>
      </w:pPr>
      <w:r>
        <w:rPr>
          <w:rFonts w:ascii="Times New Roman"/>
          <w:b w:val="false"/>
          <w:i w:val="false"/>
          <w:color w:val="000000"/>
          <w:sz w:val="28"/>
        </w:rPr>
        <w:t>
      7. Жоба тиімділігі (NPV, IRR, DPP, PI).</w:t>
      </w:r>
    </w:p>
    <w:bookmarkEnd w:id="32"/>
    <w:bookmarkStart w:name="z37" w:id="33"/>
    <w:p>
      <w:pPr>
        <w:spacing w:after="0"/>
        <w:ind w:left="0"/>
        <w:jc w:val="both"/>
      </w:pPr>
      <w:r>
        <w:rPr>
          <w:rFonts w:ascii="Times New Roman"/>
          <w:b w:val="false"/>
          <w:i w:val="false"/>
          <w:color w:val="000000"/>
          <w:sz w:val="28"/>
        </w:rPr>
        <w:t>
      8. Жобаның ағымдағы жағдайы (дәлелдейтін құжаттарды қосу қажет).</w:t>
      </w:r>
    </w:p>
    <w:bookmarkEnd w:id="33"/>
    <w:bookmarkStart w:name="z38" w:id="34"/>
    <w:p>
      <w:pPr>
        <w:spacing w:after="0"/>
        <w:ind w:left="0"/>
        <w:jc w:val="both"/>
      </w:pPr>
      <w:r>
        <w:rPr>
          <w:rFonts w:ascii="Times New Roman"/>
          <w:b w:val="false"/>
          <w:i w:val="false"/>
          <w:color w:val="000000"/>
          <w:sz w:val="28"/>
        </w:rPr>
        <w:t>
      9. Жоба бойынша іске асырудың ерекше талаптары мен шектеулер: лицензияның (егер қызмет түрі лицензияланатын болса), патенттердің, рұқсаттамалардың бар болуы, экспорттық және импорттық квоталардың бар болуы, өткізу нарықтары мен шикізат бойынша, су-энергиямен жабдықтау, көлік, байланыс, қалдықтарды кәдеге жарату мүмкіндіктері, шетелдік жұмыс күшіне деген қажеттіліктер бойынша шектеулер мен ұсынымдар, технологиялық процестер бойынша экологиялық тазалығына талаптар мен басқалары.</w:t>
      </w:r>
    </w:p>
    <w:bookmarkEnd w:id="34"/>
    <w:bookmarkStart w:name="z39" w:id="35"/>
    <w:p>
      <w:pPr>
        <w:spacing w:after="0"/>
        <w:ind w:left="0"/>
        <w:jc w:val="both"/>
      </w:pPr>
      <w:r>
        <w:rPr>
          <w:rFonts w:ascii="Times New Roman"/>
          <w:b w:val="false"/>
          <w:i w:val="false"/>
          <w:color w:val="000000"/>
          <w:sz w:val="28"/>
        </w:rPr>
        <w:t>
      10. Жобаны іске асыру құны, қаржыландыру көздері:</w:t>
      </w:r>
    </w:p>
    <w:bookmarkEnd w:id="35"/>
    <w:p>
      <w:pPr>
        <w:spacing w:after="0"/>
        <w:ind w:left="0"/>
        <w:jc w:val="both"/>
      </w:pPr>
      <w:r>
        <w:rPr>
          <w:rFonts w:ascii="Times New Roman"/>
          <w:b w:val="false"/>
          <w:i w:val="false"/>
          <w:color w:val="000000"/>
          <w:sz w:val="28"/>
        </w:rPr>
        <w:t>
      1) меншік қаражаттары;</w:t>
      </w:r>
    </w:p>
    <w:p>
      <w:pPr>
        <w:spacing w:after="0"/>
        <w:ind w:left="0"/>
        <w:jc w:val="both"/>
      </w:pPr>
      <w:r>
        <w:rPr>
          <w:rFonts w:ascii="Times New Roman"/>
          <w:b w:val="false"/>
          <w:i w:val="false"/>
          <w:color w:val="000000"/>
          <w:sz w:val="28"/>
        </w:rPr>
        <w:t>
      2) инновациялық грант;</w:t>
      </w:r>
    </w:p>
    <w:p>
      <w:pPr>
        <w:spacing w:after="0"/>
        <w:ind w:left="0"/>
        <w:jc w:val="both"/>
      </w:pPr>
      <w:r>
        <w:rPr>
          <w:rFonts w:ascii="Times New Roman"/>
          <w:b w:val="false"/>
          <w:i w:val="false"/>
          <w:color w:val="000000"/>
          <w:sz w:val="28"/>
        </w:rPr>
        <w:t>
      3) қарыз қаражаттары (несиелер немесе шаруашылық етуші субъектілердің тартылған қаражаттары).</w:t>
      </w:r>
    </w:p>
    <w:bookmarkStart w:name="z40" w:id="36"/>
    <w:p>
      <w:pPr>
        <w:spacing w:after="0"/>
        <w:ind w:left="0"/>
        <w:jc w:val="both"/>
      </w:pPr>
      <w:r>
        <w:rPr>
          <w:rFonts w:ascii="Times New Roman"/>
          <w:b w:val="false"/>
          <w:i w:val="false"/>
          <w:color w:val="000000"/>
          <w:sz w:val="28"/>
        </w:rPr>
        <w:t>
      11. Жобаны іске асыру мерзімі – инновациялық грантты беру келісім-шартына қол қойылған кезеңінен бастап ______ ай.</w:t>
      </w:r>
    </w:p>
    <w:bookmarkEnd w:id="36"/>
    <w:bookmarkStart w:name="z41" w:id="37"/>
    <w:p>
      <w:pPr>
        <w:spacing w:after="0"/>
        <w:ind w:left="0"/>
        <w:jc w:val="both"/>
      </w:pPr>
      <w:r>
        <w:rPr>
          <w:rFonts w:ascii="Times New Roman"/>
          <w:b w:val="false"/>
          <w:i w:val="false"/>
          <w:color w:val="000000"/>
          <w:sz w:val="28"/>
        </w:rPr>
        <w:t>
      12. Шығындар сметасы: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2523"/>
        <w:gridCol w:w="349"/>
        <w:gridCol w:w="349"/>
        <w:gridCol w:w="349"/>
        <w:gridCol w:w="1856"/>
        <w:gridCol w:w="1048"/>
        <w:gridCol w:w="1857"/>
      </w:tblGrid>
      <w:tr>
        <w:trPr>
          <w:trHeight w:val="30" w:hRule="atLeast"/>
        </w:trPr>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шығыдар</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белгілеу бойынша түсініктеме</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қоланылатын дерек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баптар бойынша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қаржыландырудың басқа көздері есебінен шығындар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қаражаттар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(қандай екенін көрсету қажет)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Шығындардың әр бабы бойынша өтінім беруші есептеулерде қолданылған деректер көздерін, баға белгілеудің түсініктемесін көрсетеді. </w:t>
      </w:r>
    </w:p>
    <w:bookmarkStart w:name="z42" w:id="38"/>
    <w:p>
      <w:pPr>
        <w:spacing w:after="0"/>
        <w:ind w:left="0"/>
        <w:jc w:val="both"/>
      </w:pPr>
      <w:r>
        <w:rPr>
          <w:rFonts w:ascii="Times New Roman"/>
          <w:b w:val="false"/>
          <w:i w:val="false"/>
          <w:color w:val="000000"/>
          <w:sz w:val="28"/>
        </w:rPr>
        <w:t>
      13. Жобаны іске асырудың күнтізбелік жоспары: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3741"/>
        <w:gridCol w:w="2734"/>
        <w:gridCol w:w="2735"/>
        <w:gridCol w:w="173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жұмыстардың және олдардың негізгі кезеңдерінің атауы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атқару мерзімі (айлар)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есептік бағасы (теңге)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формасы мен түрі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Күнтізбелік жоспар жобасында жобаны іске асырудың 3-тен көп емес кезеңі көрсетіледі.</w:t>
      </w:r>
    </w:p>
    <w:bookmarkStart w:name="z43"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Маркетингтік бөлім</w:t>
      </w:r>
    </w:p>
    <w:bookmarkEnd w:id="39"/>
    <w:bookmarkStart w:name="z44" w:id="40"/>
    <w:p>
      <w:pPr>
        <w:spacing w:after="0"/>
        <w:ind w:left="0"/>
        <w:jc w:val="both"/>
      </w:pPr>
      <w:r>
        <w:rPr>
          <w:rFonts w:ascii="Times New Roman"/>
          <w:b w:val="false"/>
          <w:i w:val="false"/>
          <w:color w:val="000000"/>
          <w:sz w:val="28"/>
        </w:rPr>
        <w:t>
      1. Өнім сипаттамасы:</w:t>
      </w:r>
    </w:p>
    <w:bookmarkEnd w:id="40"/>
    <w:p>
      <w:pPr>
        <w:spacing w:after="0"/>
        <w:ind w:left="0"/>
        <w:jc w:val="both"/>
      </w:pPr>
      <w:r>
        <w:rPr>
          <w:rFonts w:ascii="Times New Roman"/>
          <w:b w:val="false"/>
          <w:i w:val="false"/>
          <w:color w:val="000000"/>
          <w:sz w:val="28"/>
        </w:rPr>
        <w:t>
      1) Шығарылуға болжалды өнім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4015"/>
        <w:gridCol w:w="2236"/>
        <w:gridCol w:w="2237"/>
        <w:gridCol w:w="385"/>
        <w:gridCol w:w="385"/>
      </w:tblGrid>
      <w:tr>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(қызметтердің) атауы</w:t>
            </w:r>
          </w:p>
        </w:tc>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құндық шамада (теңге)</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көлемі заттай шамада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Функционалдық міндеті мен пайдалану облысы;</w:t>
      </w:r>
    </w:p>
    <w:p>
      <w:pPr>
        <w:spacing w:after="0"/>
        <w:ind w:left="0"/>
        <w:jc w:val="both"/>
      </w:pPr>
      <w:r>
        <w:rPr>
          <w:rFonts w:ascii="Times New Roman"/>
          <w:b w:val="false"/>
          <w:i w:val="false"/>
          <w:color w:val="000000"/>
          <w:sz w:val="28"/>
        </w:rPr>
        <w:t>
      3) Өнімнің негізгі техникалық, эстетикалық және басқа сипаттамалары;</w:t>
      </w:r>
    </w:p>
    <w:p>
      <w:pPr>
        <w:spacing w:after="0"/>
        <w:ind w:left="0"/>
        <w:jc w:val="both"/>
      </w:pPr>
      <w:r>
        <w:rPr>
          <w:rFonts w:ascii="Times New Roman"/>
          <w:b w:val="false"/>
          <w:i w:val="false"/>
          <w:color w:val="000000"/>
          <w:sz w:val="28"/>
        </w:rPr>
        <w:t>
      4) Өнім технологиялылығының көрсетікштері (пайдалану және басқа касиеттер);</w:t>
      </w:r>
    </w:p>
    <w:p>
      <w:pPr>
        <w:spacing w:after="0"/>
        <w:ind w:left="0"/>
        <w:jc w:val="both"/>
      </w:pPr>
      <w:r>
        <w:rPr>
          <w:rFonts w:ascii="Times New Roman"/>
          <w:b w:val="false"/>
          <w:i w:val="false"/>
          <w:color w:val="000000"/>
          <w:sz w:val="28"/>
        </w:rPr>
        <w:t>
      5) Мемлекеттік стандарттар мен нормативтеріне сәйкес келуі;</w:t>
      </w:r>
    </w:p>
    <w:p>
      <w:pPr>
        <w:spacing w:after="0"/>
        <w:ind w:left="0"/>
        <w:jc w:val="both"/>
      </w:pPr>
      <w:r>
        <w:rPr>
          <w:rFonts w:ascii="Times New Roman"/>
          <w:b w:val="false"/>
          <w:i w:val="false"/>
          <w:color w:val="000000"/>
          <w:sz w:val="28"/>
        </w:rPr>
        <w:t>
      6) Құндық сипаттамасы (өнім бірлігіне – өзіндік құны, көтерме бағасы, бөлшек сауда бағасы);</w:t>
      </w:r>
    </w:p>
    <w:p>
      <w:pPr>
        <w:spacing w:after="0"/>
        <w:ind w:left="0"/>
        <w:jc w:val="both"/>
      </w:pPr>
      <w:r>
        <w:rPr>
          <w:rFonts w:ascii="Times New Roman"/>
          <w:b w:val="false"/>
          <w:i w:val="false"/>
          <w:color w:val="000000"/>
          <w:sz w:val="28"/>
        </w:rPr>
        <w:t>
      7) Патенттік-лицензиялық қорғалуы, авторлық құқықтары, тауарлық белгі мен зияткерлік меншіктің басқа объектілері туралы мәліметтер.</w:t>
      </w:r>
    </w:p>
    <w:bookmarkStart w:name="z45" w:id="41"/>
    <w:p>
      <w:pPr>
        <w:spacing w:after="0"/>
        <w:ind w:left="0"/>
        <w:jc w:val="both"/>
      </w:pPr>
      <w:r>
        <w:rPr>
          <w:rFonts w:ascii="Times New Roman"/>
          <w:b w:val="false"/>
          <w:i w:val="false"/>
          <w:color w:val="000000"/>
          <w:sz w:val="28"/>
        </w:rPr>
        <w:t>
      2. Өткізу нарықтарының сипаттамасы (экспорттық немесе ішкі):</w:t>
      </w:r>
    </w:p>
    <w:bookmarkEnd w:id="41"/>
    <w:p>
      <w:pPr>
        <w:spacing w:after="0"/>
        <w:ind w:left="0"/>
        <w:jc w:val="both"/>
      </w:pPr>
      <w:r>
        <w:rPr>
          <w:rFonts w:ascii="Times New Roman"/>
          <w:b w:val="false"/>
          <w:i w:val="false"/>
          <w:color w:val="000000"/>
          <w:sz w:val="28"/>
        </w:rPr>
        <w:t>
      1) Нарықтың берілген сегментінде жұмыс істейтін негізгі компаниялардың сипаттамасы;</w:t>
      </w:r>
    </w:p>
    <w:p>
      <w:pPr>
        <w:spacing w:after="0"/>
        <w:ind w:left="0"/>
        <w:jc w:val="both"/>
      </w:pPr>
      <w:r>
        <w:rPr>
          <w:rFonts w:ascii="Times New Roman"/>
          <w:b w:val="false"/>
          <w:i w:val="false"/>
          <w:color w:val="000000"/>
          <w:sz w:val="28"/>
        </w:rPr>
        <w:t>
      2) Бәсекелес компаниялармен ұсынылатын өнімнің сипаттамасы;</w:t>
      </w:r>
    </w:p>
    <w:p>
      <w:pPr>
        <w:spacing w:after="0"/>
        <w:ind w:left="0"/>
        <w:jc w:val="both"/>
      </w:pPr>
      <w:r>
        <w:rPr>
          <w:rFonts w:ascii="Times New Roman"/>
          <w:b w:val="false"/>
          <w:i w:val="false"/>
          <w:color w:val="000000"/>
          <w:sz w:val="28"/>
        </w:rPr>
        <w:t>
      3) Нарықтың сипатты белгілері, оның жан-жақты саралануы (территориялық, демографиялық және басқалары), нарық тауашасын бөлу;</w:t>
      </w:r>
    </w:p>
    <w:p>
      <w:pPr>
        <w:spacing w:after="0"/>
        <w:ind w:left="0"/>
        <w:jc w:val="both"/>
      </w:pPr>
      <w:r>
        <w:rPr>
          <w:rFonts w:ascii="Times New Roman"/>
          <w:b w:val="false"/>
          <w:i w:val="false"/>
          <w:color w:val="000000"/>
          <w:sz w:val="28"/>
        </w:rPr>
        <w:t>
      4) Нарықтық мөлшерлік сипаттамалары (заттай және ақшалай шамадағы жыл көлемі, сұранымның өсуге/төмендеуге беталысы);</w:t>
      </w:r>
    </w:p>
    <w:p>
      <w:pPr>
        <w:spacing w:after="0"/>
        <w:ind w:left="0"/>
        <w:jc w:val="both"/>
      </w:pPr>
      <w:r>
        <w:rPr>
          <w:rFonts w:ascii="Times New Roman"/>
          <w:b w:val="false"/>
          <w:i w:val="false"/>
          <w:color w:val="000000"/>
          <w:sz w:val="28"/>
        </w:rPr>
        <w:t>
      5) Компания өнімі орнын алуға қабілеті бар. нарықтың әлеуетті үлесін негіздеу;</w:t>
      </w:r>
    </w:p>
    <w:p>
      <w:pPr>
        <w:spacing w:after="0"/>
        <w:ind w:left="0"/>
        <w:jc w:val="both"/>
      </w:pPr>
      <w:r>
        <w:rPr>
          <w:rFonts w:ascii="Times New Roman"/>
          <w:b w:val="false"/>
          <w:i w:val="false"/>
          <w:color w:val="000000"/>
          <w:sz w:val="28"/>
        </w:rPr>
        <w:t>
      6) Екінші дәрежелі нарықтар (территориялық, мезгілдік және басқа қасиеттері бойынша және басқаларымен негізгі нарықпен байланысты);</w:t>
      </w:r>
    </w:p>
    <w:p>
      <w:pPr>
        <w:spacing w:after="0"/>
        <w:ind w:left="0"/>
        <w:jc w:val="both"/>
      </w:pPr>
      <w:r>
        <w:rPr>
          <w:rFonts w:ascii="Times New Roman"/>
          <w:b w:val="false"/>
          <w:i w:val="false"/>
          <w:color w:val="000000"/>
          <w:sz w:val="28"/>
        </w:rPr>
        <w:t>
      7) Зерттелетін нарықтағы негізгі беталыстар, күтілетін өзгерістер;</w:t>
      </w:r>
    </w:p>
    <w:p>
      <w:pPr>
        <w:spacing w:after="0"/>
        <w:ind w:left="0"/>
        <w:jc w:val="both"/>
      </w:pPr>
      <w:r>
        <w:rPr>
          <w:rFonts w:ascii="Times New Roman"/>
          <w:b w:val="false"/>
          <w:i w:val="false"/>
          <w:color w:val="000000"/>
          <w:sz w:val="28"/>
        </w:rPr>
        <w:t>
      8) Әлеуетті тұтынушылармен келіскендіктің бар болуы мен өнімді сатып алу дайындығын дәлелдейтін құжаттардың болуы (ниет хаттамалары, жеткізу бойынша алдын ала шарттар, жеткізу келісім-шарттары);</w:t>
      </w:r>
    </w:p>
    <w:p>
      <w:pPr>
        <w:spacing w:after="0"/>
        <w:ind w:left="0"/>
        <w:jc w:val="both"/>
      </w:pPr>
      <w:r>
        <w:rPr>
          <w:rFonts w:ascii="Times New Roman"/>
          <w:b w:val="false"/>
          <w:i w:val="false"/>
          <w:color w:val="000000"/>
          <w:sz w:val="28"/>
        </w:rPr>
        <w:t xml:space="preserve">
      9) Нормативтік-құқықтық өрісі, нормативтік құжаттардың бар болуы, ерекше талаптардың бар болуы, оларды қанағаттандыру тәсілдері, оған байланысты шығындар және уақытша шығыстар. Осы нарықты нормативтік-құқықтық реттеуді өзгертуді болжау; </w:t>
      </w:r>
    </w:p>
    <w:p>
      <w:pPr>
        <w:spacing w:after="0"/>
        <w:ind w:left="0"/>
        <w:jc w:val="both"/>
      </w:pPr>
      <w:r>
        <w:rPr>
          <w:rFonts w:ascii="Times New Roman"/>
          <w:b w:val="false"/>
          <w:i w:val="false"/>
          <w:color w:val="000000"/>
          <w:sz w:val="28"/>
        </w:rPr>
        <w:t>
      10) Осы нарықта өнімді табысты түрде өткізуге елеулі әсер етуді қамтамасыз ететін факторлардың бар болуы (баға саясаты, техникалық сипаттамалары бойынша өнімнің артықшылығы, өнімнің ерекше қасиеттері, географиялық және өзге ерекшеліктері).</w:t>
      </w:r>
    </w:p>
    <w:bookmarkStart w:name="z46" w:id="42"/>
    <w:p>
      <w:pPr>
        <w:spacing w:after="0"/>
        <w:ind w:left="0"/>
        <w:jc w:val="both"/>
      </w:pPr>
      <w:r>
        <w:rPr>
          <w:rFonts w:ascii="Times New Roman"/>
          <w:b w:val="false"/>
          <w:i w:val="false"/>
          <w:color w:val="000000"/>
          <w:sz w:val="28"/>
        </w:rPr>
        <w:t>
      3. Ұқсас өнімдер алдындағы өнімнің артықшылықтары (бәсекеге қабілеттіліктің интегралды индексін есептеу қажет).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528"/>
        <w:gridCol w:w="1954"/>
        <w:gridCol w:w="1954"/>
        <w:gridCol w:w="6"/>
        <w:gridCol w:w="1402"/>
        <w:gridCol w:w="1402"/>
        <w:gridCol w:w="1954"/>
        <w:gridCol w:w="7"/>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өнім үшін мәндер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өнімінің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бәсекелстің өнім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бәсекелестің</w:t>
            </w:r>
            <w:r>
              <w:br/>
            </w:r>
            <w:r>
              <w:rPr>
                <w:rFonts w:ascii="Times New Roman"/>
                <w:b w:val="false"/>
                <w:i w:val="false"/>
                <w:color w:val="000000"/>
                <w:sz w:val="20"/>
              </w:rPr>
              <w:t>
өнім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Техникалық/тұтынушылық сипаттамалар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1-параметр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аналогтар арасында үздік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іс жүзіндегі</w:t>
            </w:r>
            <w:r>
              <w:br/>
            </w:r>
            <w:r>
              <w:rPr>
                <w:rFonts w:ascii="Times New Roman"/>
                <w:b w:val="false"/>
                <w:i w:val="false"/>
                <w:color w:val="000000"/>
                <w:sz w:val="20"/>
              </w:rPr>
              <w:t>
мәндер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2-параметр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3-параметр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сипаттамалар</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баға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bl>
    <w:bookmarkStart w:name="z47" w:id="43"/>
    <w:p>
      <w:pPr>
        <w:spacing w:after="0"/>
        <w:ind w:left="0"/>
        <w:jc w:val="both"/>
      </w:pPr>
      <w:r>
        <w:rPr>
          <w:rFonts w:ascii="Times New Roman"/>
          <w:b w:val="false"/>
          <w:i w:val="false"/>
          <w:color w:val="000000"/>
          <w:sz w:val="28"/>
        </w:rPr>
        <w:t>
      4. Портердің бес күшін талдау.</w:t>
      </w:r>
    </w:p>
    <w:bookmarkEnd w:id="43"/>
    <w:bookmarkStart w:name="z48" w:id="44"/>
    <w:p>
      <w:pPr>
        <w:spacing w:after="0"/>
        <w:ind w:left="0"/>
        <w:jc w:val="both"/>
      </w:pPr>
      <w:r>
        <w:rPr>
          <w:rFonts w:ascii="Times New Roman"/>
          <w:b w:val="false"/>
          <w:i w:val="false"/>
          <w:color w:val="000000"/>
          <w:sz w:val="28"/>
        </w:rPr>
        <w:t>
      5. Стратегияны жүзеге асыру бюджетін негіздеуді қоса алғанда, маркетингтік стратегия.</w:t>
      </w:r>
    </w:p>
    <w:bookmarkEnd w:id="44"/>
    <w:bookmarkStart w:name="z49" w:id="45"/>
    <w:p>
      <w:pPr>
        <w:spacing w:after="0"/>
        <w:ind w:left="0"/>
        <w:jc w:val="both"/>
      </w:pPr>
      <w:r>
        <w:rPr>
          <w:rFonts w:ascii="Times New Roman"/>
          <w:b w:val="false"/>
          <w:i w:val="false"/>
          <w:color w:val="000000"/>
          <w:sz w:val="28"/>
        </w:rPr>
        <w:t xml:space="preserve">
      </w:t>
      </w:r>
      <w:r>
        <w:rPr>
          <w:rFonts w:ascii="Times New Roman"/>
          <w:b/>
          <w:i w:val="false"/>
          <w:color w:val="000000"/>
          <w:sz w:val="28"/>
        </w:rPr>
        <w:t>4. Техни</w:t>
      </w:r>
      <w:r>
        <w:rPr>
          <w:rFonts w:ascii="Times New Roman"/>
          <w:b/>
          <w:i w:val="false"/>
          <w:color w:val="000000"/>
          <w:sz w:val="28"/>
        </w:rPr>
        <w:t>калық бөлім</w:t>
      </w:r>
    </w:p>
    <w:bookmarkEnd w:id="45"/>
    <w:bookmarkStart w:name="z50" w:id="46"/>
    <w:p>
      <w:pPr>
        <w:spacing w:after="0"/>
        <w:ind w:left="0"/>
        <w:jc w:val="both"/>
      </w:pPr>
      <w:r>
        <w:rPr>
          <w:rFonts w:ascii="Times New Roman"/>
          <w:b w:val="false"/>
          <w:i w:val="false"/>
          <w:color w:val="000000"/>
          <w:sz w:val="28"/>
        </w:rPr>
        <w:t>
      1. Жоба технологиясының және технологиялық процестің қысқаша суреттемесі (өндірістік қуаттылық, қажетті өндірістік персонал, соның ішінде импорт, техникалық регламент, хронометраж, материалдық баланс пен басқалар).</w:t>
      </w:r>
    </w:p>
    <w:bookmarkEnd w:id="46"/>
    <w:bookmarkStart w:name="z51" w:id="47"/>
    <w:p>
      <w:pPr>
        <w:spacing w:after="0"/>
        <w:ind w:left="0"/>
        <w:jc w:val="both"/>
      </w:pPr>
      <w:r>
        <w:rPr>
          <w:rFonts w:ascii="Times New Roman"/>
          <w:b w:val="false"/>
          <w:i w:val="false"/>
          <w:color w:val="000000"/>
          <w:sz w:val="28"/>
        </w:rPr>
        <w:t>
      2. Технологиялық шешімнің таңдалуын негіздеу.</w:t>
      </w:r>
    </w:p>
    <w:bookmarkEnd w:id="47"/>
    <w:bookmarkStart w:name="z52" w:id="48"/>
    <w:p>
      <w:pPr>
        <w:spacing w:after="0"/>
        <w:ind w:left="0"/>
        <w:jc w:val="both"/>
      </w:pPr>
      <w:r>
        <w:rPr>
          <w:rFonts w:ascii="Times New Roman"/>
          <w:b w:val="false"/>
          <w:i w:val="false"/>
          <w:color w:val="000000"/>
          <w:sz w:val="28"/>
        </w:rPr>
        <w:t>
      3. Жобаның орналасуы мен көлемін (масштабын) таңдауды негіздеу (жеткізушілер мен нарықтар үшін орналасу ыңғайлылығы);</w:t>
      </w:r>
    </w:p>
    <w:bookmarkEnd w:id="48"/>
    <w:bookmarkStart w:name="z53" w:id="49"/>
    <w:p>
      <w:pPr>
        <w:spacing w:after="0"/>
        <w:ind w:left="0"/>
        <w:jc w:val="both"/>
      </w:pPr>
      <w:r>
        <w:rPr>
          <w:rFonts w:ascii="Times New Roman"/>
          <w:b w:val="false"/>
          <w:i w:val="false"/>
          <w:color w:val="000000"/>
          <w:sz w:val="28"/>
        </w:rPr>
        <w:t>
      4. Ілеспе инфрақұрылым мен көлік мүмкіндіктері;</w:t>
      </w:r>
    </w:p>
    <w:bookmarkEnd w:id="49"/>
    <w:bookmarkStart w:name="z54" w:id="50"/>
    <w:p>
      <w:pPr>
        <w:spacing w:after="0"/>
        <w:ind w:left="0"/>
        <w:jc w:val="both"/>
      </w:pPr>
      <w:r>
        <w:rPr>
          <w:rFonts w:ascii="Times New Roman"/>
          <w:b w:val="false"/>
          <w:i w:val="false"/>
          <w:color w:val="000000"/>
          <w:sz w:val="28"/>
        </w:rPr>
        <w:t>
      5. Ғимараттарды пайдалану мүмкіндіктері мен бар ғимараттарды қайта құру;</w:t>
      </w:r>
    </w:p>
    <w:bookmarkEnd w:id="50"/>
    <w:bookmarkStart w:name="z55" w:id="51"/>
    <w:p>
      <w:pPr>
        <w:spacing w:after="0"/>
        <w:ind w:left="0"/>
        <w:jc w:val="both"/>
      </w:pPr>
      <w:r>
        <w:rPr>
          <w:rFonts w:ascii="Times New Roman"/>
          <w:b w:val="false"/>
          <w:i w:val="false"/>
          <w:color w:val="000000"/>
          <w:sz w:val="28"/>
        </w:rPr>
        <w:t>
      6. Жоба бойынша тауарларды (қызметтерді) өндіру көлемін анықтайтын факторлар.</w:t>
      </w:r>
    </w:p>
    <w:bookmarkEnd w:id="51"/>
    <w:bookmarkStart w:name="z56" w:id="52"/>
    <w:p>
      <w:pPr>
        <w:spacing w:after="0"/>
        <w:ind w:left="0"/>
        <w:jc w:val="both"/>
      </w:pPr>
      <w:r>
        <w:rPr>
          <w:rFonts w:ascii="Times New Roman"/>
          <w:b w:val="false"/>
          <w:i w:val="false"/>
          <w:color w:val="000000"/>
          <w:sz w:val="28"/>
        </w:rPr>
        <w:t>
      7. Техникалық және құндық сипаттамалары бойынша баламалы шешімдерді салыстырмалы талдау (ұқсас тауарлармен салыстырғандағы өндіру үшін болжалды тауарлардың, қызметтердің техникалық деңгейі мен құны, қаржыландыру көздеріне сілтемелер):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601"/>
        <w:gridCol w:w="1974"/>
        <w:gridCol w:w="3495"/>
        <w:gridCol w:w="349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аналог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аналог</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53"/>
    <w:p>
      <w:pPr>
        <w:spacing w:after="0"/>
        <w:ind w:left="0"/>
        <w:jc w:val="both"/>
      </w:pPr>
      <w:r>
        <w:rPr>
          <w:rFonts w:ascii="Times New Roman"/>
          <w:b w:val="false"/>
          <w:i w:val="false"/>
          <w:color w:val="000000"/>
          <w:sz w:val="28"/>
        </w:rPr>
        <w:t>
      8. Ресурстармен қамтамасыз ету</w:t>
      </w:r>
    </w:p>
    <w:bookmarkEnd w:id="53"/>
    <w:p>
      <w:pPr>
        <w:spacing w:after="0"/>
        <w:ind w:left="0"/>
        <w:jc w:val="both"/>
      </w:pPr>
      <w:r>
        <w:rPr>
          <w:rFonts w:ascii="Times New Roman"/>
          <w:b w:val="false"/>
          <w:i w:val="false"/>
          <w:color w:val="000000"/>
          <w:sz w:val="28"/>
        </w:rPr>
        <w:t>
      1) Шикізат пен материалдар:</w:t>
      </w:r>
    </w:p>
    <w:p>
      <w:pPr>
        <w:spacing w:after="0"/>
        <w:ind w:left="0"/>
        <w:jc w:val="both"/>
      </w:pPr>
      <w:r>
        <w:rPr>
          <w:rFonts w:ascii="Times New Roman"/>
          <w:b w:val="false"/>
          <w:i w:val="false"/>
          <w:color w:val="000000"/>
          <w:sz w:val="28"/>
        </w:rPr>
        <w:t>
      қолданылатын шикізат пен материалдар түрлерінің тізімі;</w:t>
      </w:r>
    </w:p>
    <w:p>
      <w:pPr>
        <w:spacing w:after="0"/>
        <w:ind w:left="0"/>
        <w:jc w:val="both"/>
      </w:pPr>
      <w:r>
        <w:rPr>
          <w:rFonts w:ascii="Times New Roman"/>
          <w:b w:val="false"/>
          <w:i w:val="false"/>
          <w:color w:val="000000"/>
          <w:sz w:val="28"/>
        </w:rPr>
        <w:t>
      көлік шығындарының, салық міндеттемелері мен кеден салықтарын есепке алғандағы бағалардың қол жетімілігі мен деңгейі;</w:t>
      </w:r>
    </w:p>
    <w:p>
      <w:pPr>
        <w:spacing w:after="0"/>
        <w:ind w:left="0"/>
        <w:jc w:val="both"/>
      </w:pPr>
      <w:r>
        <w:rPr>
          <w:rFonts w:ascii="Times New Roman"/>
          <w:b w:val="false"/>
          <w:i w:val="false"/>
          <w:color w:val="000000"/>
          <w:sz w:val="28"/>
        </w:rPr>
        <w:t>
      шикізат пен материалдарды жеткізушілердің қажеттілігін және таңдалуын негіздеу.</w:t>
      </w:r>
    </w:p>
    <w:p>
      <w:pPr>
        <w:spacing w:after="0"/>
        <w:ind w:left="0"/>
        <w:jc w:val="both"/>
      </w:pPr>
      <w:r>
        <w:rPr>
          <w:rFonts w:ascii="Times New Roman"/>
          <w:b w:val="false"/>
          <w:i w:val="false"/>
          <w:color w:val="000000"/>
          <w:sz w:val="28"/>
        </w:rPr>
        <w:t>
      2) Құрал-жабдықтар мен жиынтықтаушы бұйымдар:</w:t>
      </w:r>
    </w:p>
    <w:p>
      <w:pPr>
        <w:spacing w:after="0"/>
        <w:ind w:left="0"/>
        <w:jc w:val="both"/>
      </w:pPr>
      <w:r>
        <w:rPr>
          <w:rFonts w:ascii="Times New Roman"/>
          <w:b w:val="false"/>
          <w:i w:val="false"/>
          <w:color w:val="000000"/>
          <w:sz w:val="28"/>
        </w:rPr>
        <w:t>
      қажетті құрал-жабдықтар мен жиынтықтаушы бұйымдардың тізімі мен оларға негізгі техникалық сипаттамалар;</w:t>
      </w:r>
    </w:p>
    <w:p>
      <w:pPr>
        <w:spacing w:after="0"/>
        <w:ind w:left="0"/>
        <w:jc w:val="both"/>
      </w:pPr>
      <w:r>
        <w:rPr>
          <w:rFonts w:ascii="Times New Roman"/>
          <w:b w:val="false"/>
          <w:i w:val="false"/>
          <w:color w:val="000000"/>
          <w:sz w:val="28"/>
        </w:rPr>
        <w:t>
      әлемдік және жергілікті нарықтағы құрал-жабдық пен технологияның жаңалығы;</w:t>
      </w:r>
    </w:p>
    <w:p>
      <w:pPr>
        <w:spacing w:after="0"/>
        <w:ind w:left="0"/>
        <w:jc w:val="both"/>
      </w:pPr>
      <w:r>
        <w:rPr>
          <w:rFonts w:ascii="Times New Roman"/>
          <w:b w:val="false"/>
          <w:i w:val="false"/>
          <w:color w:val="000000"/>
          <w:sz w:val="28"/>
        </w:rPr>
        <w:t>
      көлік шығындары, салық міндеттемелері, кеден салықтары, монтаж және іске қосу мен жөндеу жұмыстарын есепке алғандағы құрал-жабдықтардың және жиынтықтаушы бұйымдардың құны;</w:t>
      </w:r>
    </w:p>
    <w:p>
      <w:pPr>
        <w:spacing w:after="0"/>
        <w:ind w:left="0"/>
        <w:jc w:val="both"/>
      </w:pPr>
      <w:r>
        <w:rPr>
          <w:rFonts w:ascii="Times New Roman"/>
          <w:b w:val="false"/>
          <w:i w:val="false"/>
          <w:color w:val="000000"/>
          <w:sz w:val="28"/>
        </w:rPr>
        <w:t>
      құрал-жабдықтар және жиынтықтаушы бұйымдар жеткізушілерін таңдау қажеттілігін негіздеу;</w:t>
      </w:r>
    </w:p>
    <w:p>
      <w:pPr>
        <w:spacing w:after="0"/>
        <w:ind w:left="0"/>
        <w:jc w:val="both"/>
      </w:pPr>
      <w:r>
        <w:rPr>
          <w:rFonts w:ascii="Times New Roman"/>
          <w:b w:val="false"/>
          <w:i w:val="false"/>
          <w:color w:val="000000"/>
          <w:sz w:val="28"/>
        </w:rPr>
        <w:t>
      жөндеу базасының бар болуы мен қосалқы бөлшектер мен шығыс материалдарымен қамтамасыз ету.</w:t>
      </w:r>
    </w:p>
    <w:p>
      <w:pPr>
        <w:spacing w:after="0"/>
        <w:ind w:left="0"/>
        <w:jc w:val="both"/>
      </w:pPr>
      <w:r>
        <w:rPr>
          <w:rFonts w:ascii="Times New Roman"/>
          <w:b w:val="false"/>
          <w:i w:val="false"/>
          <w:color w:val="000000"/>
          <w:sz w:val="28"/>
        </w:rPr>
        <w:t xml:space="preserve">
      3) Үшінші тұлғалармен орындалатын жұмыстар мен қызметтер: </w:t>
      </w:r>
    </w:p>
    <w:p>
      <w:pPr>
        <w:spacing w:after="0"/>
        <w:ind w:left="0"/>
        <w:jc w:val="both"/>
      </w:pPr>
      <w:r>
        <w:rPr>
          <w:rFonts w:ascii="Times New Roman"/>
          <w:b w:val="false"/>
          <w:i w:val="false"/>
          <w:color w:val="000000"/>
          <w:sz w:val="28"/>
        </w:rPr>
        <w:t>
      сатып алынатын жұмыстар мен қызметтердің тізімі;</w:t>
      </w:r>
    </w:p>
    <w:p>
      <w:pPr>
        <w:spacing w:after="0"/>
        <w:ind w:left="0"/>
        <w:jc w:val="both"/>
      </w:pPr>
      <w:r>
        <w:rPr>
          <w:rFonts w:ascii="Times New Roman"/>
          <w:b w:val="false"/>
          <w:i w:val="false"/>
          <w:color w:val="000000"/>
          <w:sz w:val="28"/>
        </w:rPr>
        <w:t>
      сатып алынатын жұмыстар мен қызметтердің құны;</w:t>
      </w:r>
    </w:p>
    <w:p>
      <w:pPr>
        <w:spacing w:after="0"/>
        <w:ind w:left="0"/>
        <w:jc w:val="both"/>
      </w:pPr>
      <w:r>
        <w:rPr>
          <w:rFonts w:ascii="Times New Roman"/>
          <w:b w:val="false"/>
          <w:i w:val="false"/>
          <w:color w:val="000000"/>
          <w:sz w:val="28"/>
        </w:rPr>
        <w:t>
      жұмыстар мен қызметтер жеткізушілерінің қажеттілігі мен таңдалуын негіздеу.</w:t>
      </w:r>
    </w:p>
    <w:p>
      <w:pPr>
        <w:spacing w:after="0"/>
        <w:ind w:left="0"/>
        <w:jc w:val="both"/>
      </w:pPr>
      <w:r>
        <w:rPr>
          <w:rFonts w:ascii="Times New Roman"/>
          <w:b w:val="false"/>
          <w:i w:val="false"/>
          <w:color w:val="000000"/>
          <w:sz w:val="28"/>
        </w:rPr>
        <w:t>
      4) Үстеме шығындар:</w:t>
      </w:r>
    </w:p>
    <w:p>
      <w:pPr>
        <w:spacing w:after="0"/>
        <w:ind w:left="0"/>
        <w:jc w:val="both"/>
      </w:pPr>
      <w:r>
        <w:rPr>
          <w:rFonts w:ascii="Times New Roman"/>
          <w:b w:val="false"/>
          <w:i w:val="false"/>
          <w:color w:val="000000"/>
          <w:sz w:val="28"/>
        </w:rPr>
        <w:t>
      үстеме шығындардың тізімі;</w:t>
      </w:r>
    </w:p>
    <w:p>
      <w:pPr>
        <w:spacing w:after="0"/>
        <w:ind w:left="0"/>
        <w:jc w:val="both"/>
      </w:pPr>
      <w:r>
        <w:rPr>
          <w:rFonts w:ascii="Times New Roman"/>
          <w:b w:val="false"/>
          <w:i w:val="false"/>
          <w:color w:val="000000"/>
          <w:sz w:val="28"/>
        </w:rPr>
        <w:t>
      үстеме шығындардың құны;</w:t>
      </w:r>
    </w:p>
    <w:p>
      <w:pPr>
        <w:spacing w:after="0"/>
        <w:ind w:left="0"/>
        <w:jc w:val="both"/>
      </w:pPr>
      <w:r>
        <w:rPr>
          <w:rFonts w:ascii="Times New Roman"/>
          <w:b w:val="false"/>
          <w:i w:val="false"/>
          <w:color w:val="000000"/>
          <w:sz w:val="28"/>
        </w:rPr>
        <w:t>
      жеткізушілердің қажеттілігі пен таңдалуын негіздеу.</w:t>
      </w:r>
    </w:p>
    <w:p>
      <w:pPr>
        <w:spacing w:after="0"/>
        <w:ind w:left="0"/>
        <w:jc w:val="both"/>
      </w:pPr>
      <w:r>
        <w:rPr>
          <w:rFonts w:ascii="Times New Roman"/>
          <w:b w:val="false"/>
          <w:i w:val="false"/>
          <w:color w:val="000000"/>
          <w:sz w:val="28"/>
        </w:rPr>
        <w:t>
      5) Өндірістік персонал:</w:t>
      </w:r>
    </w:p>
    <w:p>
      <w:pPr>
        <w:spacing w:after="0"/>
        <w:ind w:left="0"/>
        <w:jc w:val="both"/>
      </w:pPr>
      <w:r>
        <w:rPr>
          <w:rFonts w:ascii="Times New Roman"/>
          <w:b w:val="false"/>
          <w:i w:val="false"/>
          <w:color w:val="000000"/>
          <w:sz w:val="28"/>
        </w:rPr>
        <w:t>
      қажетті біліктілігі бар кадрлардың болуы ;</w:t>
      </w:r>
    </w:p>
    <w:p>
      <w:pPr>
        <w:spacing w:after="0"/>
        <w:ind w:left="0"/>
        <w:jc w:val="both"/>
      </w:pPr>
      <w:r>
        <w:rPr>
          <w:rFonts w:ascii="Times New Roman"/>
          <w:b w:val="false"/>
          <w:i w:val="false"/>
          <w:color w:val="000000"/>
          <w:sz w:val="28"/>
        </w:rPr>
        <w:t>
      қажетті біліктілігі бар мамандар нарығын талдау. Қажетті біліктілігі бар персоналмен қамтамасыз ету көзі мен құнын сипаттау.</w:t>
      </w:r>
    </w:p>
    <w:bookmarkStart w:name="z58" w:id="54"/>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Ұйымдық бөлім</w:t>
      </w:r>
    </w:p>
    <w:bookmarkEnd w:id="54"/>
    <w:bookmarkStart w:name="z59" w:id="55"/>
    <w:p>
      <w:pPr>
        <w:spacing w:after="0"/>
        <w:ind w:left="0"/>
        <w:jc w:val="both"/>
      </w:pPr>
      <w:r>
        <w:rPr>
          <w:rFonts w:ascii="Times New Roman"/>
          <w:b w:val="false"/>
          <w:i w:val="false"/>
          <w:color w:val="000000"/>
          <w:sz w:val="28"/>
        </w:rPr>
        <w:t>
      1. Ұйымдық құрылымы мен компанияның менеджмент жүйесі.</w:t>
      </w:r>
    </w:p>
    <w:bookmarkEnd w:id="55"/>
    <w:bookmarkStart w:name="z60" w:id="56"/>
    <w:p>
      <w:pPr>
        <w:spacing w:after="0"/>
        <w:ind w:left="0"/>
        <w:jc w:val="both"/>
      </w:pPr>
      <w:r>
        <w:rPr>
          <w:rFonts w:ascii="Times New Roman"/>
          <w:b w:val="false"/>
          <w:i w:val="false"/>
          <w:color w:val="000000"/>
          <w:sz w:val="28"/>
        </w:rPr>
        <w:t>
      2. Жобаны іске асыру процесінде жоба командасының мүшелері арасында міндеттемелері мен жауапкершілігін бөлу;</w:t>
      </w:r>
    </w:p>
    <w:bookmarkEnd w:id="56"/>
    <w:bookmarkStart w:name="z61" w:id="57"/>
    <w:p>
      <w:pPr>
        <w:spacing w:after="0"/>
        <w:ind w:left="0"/>
        <w:jc w:val="both"/>
      </w:pPr>
      <w:r>
        <w:rPr>
          <w:rFonts w:ascii="Times New Roman"/>
          <w:b w:val="false"/>
          <w:i w:val="false"/>
          <w:color w:val="000000"/>
          <w:sz w:val="28"/>
        </w:rPr>
        <w:t>
      3. Жобаны іске асырудың ұйымдық жоспары (жоспар-график)</w:t>
      </w:r>
    </w:p>
    <w:bookmarkEnd w:id="57"/>
    <w:bookmarkStart w:name="z62" w:id="58"/>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Қаржылық бөлім</w:t>
      </w:r>
    </w:p>
    <w:bookmarkEnd w:id="58"/>
    <w:bookmarkStart w:name="z63" w:id="59"/>
    <w:p>
      <w:pPr>
        <w:spacing w:after="0"/>
        <w:ind w:left="0"/>
        <w:jc w:val="both"/>
      </w:pPr>
      <w:r>
        <w:rPr>
          <w:rFonts w:ascii="Times New Roman"/>
          <w:b w:val="false"/>
          <w:i w:val="false"/>
          <w:color w:val="000000"/>
          <w:sz w:val="28"/>
        </w:rPr>
        <w:t>
      1. Жобаны қаржыландырудың мөлшері мен құрылымы:</w:t>
      </w:r>
    </w:p>
    <w:bookmarkEnd w:id="59"/>
    <w:p>
      <w:pPr>
        <w:spacing w:after="0"/>
        <w:ind w:left="0"/>
        <w:jc w:val="both"/>
      </w:pPr>
      <w:r>
        <w:rPr>
          <w:rFonts w:ascii="Times New Roman"/>
          <w:b w:val="false"/>
          <w:i w:val="false"/>
          <w:color w:val="000000"/>
          <w:sz w:val="28"/>
        </w:rPr>
        <w:t>
      1) Көздері мен компоненттері бойынша қаржыландыру құрылымы:</w:t>
      </w:r>
    </w:p>
    <w:p>
      <w:pPr>
        <w:spacing w:after="0"/>
        <w:ind w:left="0"/>
        <w:jc w:val="both"/>
      </w:pPr>
      <w:r>
        <w:rPr>
          <w:rFonts w:ascii="Times New Roman"/>
          <w:b w:val="false"/>
          <w:i w:val="false"/>
          <w:color w:val="000000"/>
          <w:sz w:val="28"/>
        </w:rPr>
        <w:t>
      меншікті қаражаттар;</w:t>
      </w:r>
    </w:p>
    <w:p>
      <w:pPr>
        <w:spacing w:after="0"/>
        <w:ind w:left="0"/>
        <w:jc w:val="both"/>
      </w:pPr>
      <w:r>
        <w:rPr>
          <w:rFonts w:ascii="Times New Roman"/>
          <w:b w:val="false"/>
          <w:i w:val="false"/>
          <w:color w:val="000000"/>
          <w:sz w:val="28"/>
        </w:rPr>
        <w:t>
      инновациялық грант;</w:t>
      </w:r>
    </w:p>
    <w:p>
      <w:pPr>
        <w:spacing w:after="0"/>
        <w:ind w:left="0"/>
        <w:jc w:val="both"/>
      </w:pPr>
      <w:r>
        <w:rPr>
          <w:rFonts w:ascii="Times New Roman"/>
          <w:b w:val="false"/>
          <w:i w:val="false"/>
          <w:color w:val="000000"/>
          <w:sz w:val="28"/>
        </w:rPr>
        <w:t>
      қарыз қаражаттары.</w:t>
      </w:r>
    </w:p>
    <w:p>
      <w:pPr>
        <w:spacing w:after="0"/>
        <w:ind w:left="0"/>
        <w:jc w:val="both"/>
      </w:pPr>
      <w:r>
        <w:rPr>
          <w:rFonts w:ascii="Times New Roman"/>
          <w:b w:val="false"/>
          <w:i w:val="false"/>
          <w:color w:val="000000"/>
          <w:sz w:val="28"/>
        </w:rPr>
        <w:t>
      2) Жобаның қаржылық моделі:</w:t>
      </w:r>
    </w:p>
    <w:p>
      <w:pPr>
        <w:spacing w:after="0"/>
        <w:ind w:left="0"/>
        <w:jc w:val="both"/>
      </w:pPr>
      <w:r>
        <w:rPr>
          <w:rFonts w:ascii="Times New Roman"/>
          <w:b w:val="false"/>
          <w:i w:val="false"/>
          <w:color w:val="000000"/>
          <w:sz w:val="28"/>
        </w:rPr>
        <w:t>
      өндірістік бағдарлама;</w:t>
      </w:r>
    </w:p>
    <w:p>
      <w:pPr>
        <w:spacing w:after="0"/>
        <w:ind w:left="0"/>
        <w:jc w:val="both"/>
      </w:pPr>
      <w:r>
        <w:rPr>
          <w:rFonts w:ascii="Times New Roman"/>
          <w:b w:val="false"/>
          <w:i w:val="false"/>
          <w:color w:val="000000"/>
          <w:sz w:val="28"/>
        </w:rPr>
        <w:t>
      іске асыру көлемін ақашалай шамамен болжау;</w:t>
      </w:r>
    </w:p>
    <w:p>
      <w:pPr>
        <w:spacing w:after="0"/>
        <w:ind w:left="0"/>
        <w:jc w:val="both"/>
      </w:pPr>
      <w:r>
        <w:rPr>
          <w:rFonts w:ascii="Times New Roman"/>
          <w:b w:val="false"/>
          <w:i w:val="false"/>
          <w:color w:val="000000"/>
          <w:sz w:val="28"/>
        </w:rPr>
        <w:t>
      өнімнің өзіндік құны мен өткізу шығындарын есептеу;</w:t>
      </w:r>
    </w:p>
    <w:p>
      <w:pPr>
        <w:spacing w:after="0"/>
        <w:ind w:left="0"/>
        <w:jc w:val="both"/>
      </w:pPr>
      <w:r>
        <w:rPr>
          <w:rFonts w:ascii="Times New Roman"/>
          <w:b w:val="false"/>
          <w:i w:val="false"/>
          <w:color w:val="000000"/>
          <w:sz w:val="28"/>
        </w:rPr>
        <w:t>
      табыстар мен шығындардың болжалдық есебі;</w:t>
      </w:r>
    </w:p>
    <w:p>
      <w:pPr>
        <w:spacing w:after="0"/>
        <w:ind w:left="0"/>
        <w:jc w:val="both"/>
      </w:pPr>
      <w:r>
        <w:rPr>
          <w:rFonts w:ascii="Times New Roman"/>
          <w:b w:val="false"/>
          <w:i w:val="false"/>
          <w:color w:val="000000"/>
          <w:sz w:val="28"/>
        </w:rPr>
        <w:t>
      ақша қаражаттарының қозғалысы туралы болжалды есеп;</w:t>
      </w:r>
    </w:p>
    <w:p>
      <w:pPr>
        <w:spacing w:after="0"/>
        <w:ind w:left="0"/>
        <w:jc w:val="both"/>
      </w:pPr>
      <w:r>
        <w:rPr>
          <w:rFonts w:ascii="Times New Roman"/>
          <w:b w:val="false"/>
          <w:i w:val="false"/>
          <w:color w:val="000000"/>
          <w:sz w:val="28"/>
        </w:rPr>
        <w:t>
      жобаның зиянсыздық нүктесін болжау.</w:t>
      </w:r>
    </w:p>
    <w:p>
      <w:pPr>
        <w:spacing w:after="0"/>
        <w:ind w:left="0"/>
        <w:jc w:val="both"/>
      </w:pPr>
      <w:r>
        <w:rPr>
          <w:rFonts w:ascii="Times New Roman"/>
          <w:b w:val="false"/>
          <w:i w:val="false"/>
          <w:color w:val="000000"/>
          <w:sz w:val="28"/>
        </w:rPr>
        <w:t>
      3) Қаржылық-экономикалық көрсеткіштер:</w:t>
      </w:r>
    </w:p>
    <w:p>
      <w:pPr>
        <w:spacing w:after="0"/>
        <w:ind w:left="0"/>
        <w:jc w:val="both"/>
      </w:pPr>
      <w:r>
        <w:rPr>
          <w:rFonts w:ascii="Times New Roman"/>
          <w:b w:val="false"/>
          <w:i w:val="false"/>
          <w:color w:val="000000"/>
          <w:sz w:val="28"/>
        </w:rPr>
        <w:t>
      жобаның өмірлік цикліне таза дисконтталған табыс (NPV);</w:t>
      </w:r>
    </w:p>
    <w:p>
      <w:pPr>
        <w:spacing w:after="0"/>
        <w:ind w:left="0"/>
        <w:jc w:val="both"/>
      </w:pPr>
      <w:r>
        <w:rPr>
          <w:rFonts w:ascii="Times New Roman"/>
          <w:b w:val="false"/>
          <w:i w:val="false"/>
          <w:color w:val="000000"/>
          <w:sz w:val="28"/>
        </w:rPr>
        <w:t>
      жобаның өмірлік цикліне табыстылықтың ішкі нормасы (IRR);</w:t>
      </w:r>
    </w:p>
    <w:p>
      <w:pPr>
        <w:spacing w:after="0"/>
        <w:ind w:left="0"/>
        <w:jc w:val="both"/>
      </w:pPr>
      <w:r>
        <w:rPr>
          <w:rFonts w:ascii="Times New Roman"/>
          <w:b w:val="false"/>
          <w:i w:val="false"/>
          <w:color w:val="000000"/>
          <w:sz w:val="28"/>
        </w:rPr>
        <w:t>
      жобаның өтелімділік мерзімі (қарапайым және дисконтталған);</w:t>
      </w:r>
    </w:p>
    <w:p>
      <w:pPr>
        <w:spacing w:after="0"/>
        <w:ind w:left="0"/>
        <w:jc w:val="both"/>
      </w:pPr>
      <w:r>
        <w:rPr>
          <w:rFonts w:ascii="Times New Roman"/>
          <w:b w:val="false"/>
          <w:i w:val="false"/>
          <w:color w:val="000000"/>
          <w:sz w:val="28"/>
        </w:rPr>
        <w:t>
      жоба өмірінің әр жылы үшін табыстың қарапайым нормасы (рентабелдік);</w:t>
      </w:r>
    </w:p>
    <w:p>
      <w:pPr>
        <w:spacing w:after="0"/>
        <w:ind w:left="0"/>
        <w:jc w:val="both"/>
      </w:pPr>
      <w:r>
        <w:rPr>
          <w:rFonts w:ascii="Times New Roman"/>
          <w:b w:val="false"/>
          <w:i w:val="false"/>
          <w:color w:val="000000"/>
          <w:sz w:val="28"/>
        </w:rPr>
        <w:t>
      төленетін салықтар, кеден салықтары мен бюджетке түрлер бойынша төлемдер.</w:t>
      </w:r>
    </w:p>
    <w:bookmarkStart w:name="z64" w:id="60"/>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Экологи</w:t>
      </w:r>
      <w:r>
        <w:rPr>
          <w:rFonts w:ascii="Times New Roman"/>
          <w:b/>
          <w:i w:val="false"/>
          <w:color w:val="000000"/>
          <w:sz w:val="28"/>
        </w:rPr>
        <w:t>ялық бөлім</w:t>
      </w:r>
    </w:p>
    <w:bookmarkEnd w:id="60"/>
    <w:bookmarkStart w:name="z65" w:id="61"/>
    <w:p>
      <w:pPr>
        <w:spacing w:after="0"/>
        <w:ind w:left="0"/>
        <w:jc w:val="both"/>
      </w:pPr>
      <w:r>
        <w:rPr>
          <w:rFonts w:ascii="Times New Roman"/>
          <w:b w:val="false"/>
          <w:i w:val="false"/>
          <w:color w:val="000000"/>
          <w:sz w:val="28"/>
        </w:rPr>
        <w:t>
      1. Жоба технологиясының қоршаған ортаға әсер етуі бойынша стандарттар мен нормативтерге сәйкестігі.</w:t>
      </w:r>
    </w:p>
    <w:bookmarkEnd w:id="61"/>
    <w:bookmarkStart w:name="z66" w:id="62"/>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Әлеуметтік-э</w:t>
      </w:r>
      <w:r>
        <w:rPr>
          <w:rFonts w:ascii="Times New Roman"/>
          <w:b/>
          <w:i w:val="false"/>
          <w:color w:val="000000"/>
          <w:sz w:val="28"/>
        </w:rPr>
        <w:t>кономи</w:t>
      </w:r>
      <w:r>
        <w:rPr>
          <w:rFonts w:ascii="Times New Roman"/>
          <w:b/>
          <w:i w:val="false"/>
          <w:color w:val="000000"/>
          <w:sz w:val="28"/>
        </w:rPr>
        <w:t>калық бөлім</w:t>
      </w:r>
    </w:p>
    <w:bookmarkEnd w:id="62"/>
    <w:bookmarkStart w:name="z67" w:id="63"/>
    <w:p>
      <w:pPr>
        <w:spacing w:after="0"/>
        <w:ind w:left="0"/>
        <w:jc w:val="both"/>
      </w:pPr>
      <w:r>
        <w:rPr>
          <w:rFonts w:ascii="Times New Roman"/>
          <w:b w:val="false"/>
          <w:i w:val="false"/>
          <w:color w:val="000000"/>
          <w:sz w:val="28"/>
        </w:rPr>
        <w:t>
      1. Ел экономикасының қажеттіліктеріне жобаның сәйкес келуі (мемлекеттік бағдарламаларға немесе басқа құжаттарға):</w:t>
      </w:r>
    </w:p>
    <w:bookmarkEnd w:id="63"/>
    <w:bookmarkStart w:name="z68" w:id="64"/>
    <w:p>
      <w:pPr>
        <w:spacing w:after="0"/>
        <w:ind w:left="0"/>
        <w:jc w:val="both"/>
      </w:pPr>
      <w:r>
        <w:rPr>
          <w:rFonts w:ascii="Times New Roman"/>
          <w:b w:val="false"/>
          <w:i w:val="false"/>
          <w:color w:val="000000"/>
          <w:sz w:val="28"/>
        </w:rPr>
        <w:t>
      2. Өндірістік тауарлар және халық тұтынатын өндірістік емес тауарлардың шығарылуын арттыру;</w:t>
      </w:r>
    </w:p>
    <w:bookmarkEnd w:id="64"/>
    <w:bookmarkStart w:name="z69" w:id="65"/>
    <w:p>
      <w:pPr>
        <w:spacing w:after="0"/>
        <w:ind w:left="0"/>
        <w:jc w:val="both"/>
      </w:pPr>
      <w:r>
        <w:rPr>
          <w:rFonts w:ascii="Times New Roman"/>
          <w:b w:val="false"/>
          <w:i w:val="false"/>
          <w:color w:val="000000"/>
          <w:sz w:val="28"/>
        </w:rPr>
        <w:t>
      3. Импорттың орнын басу (импорттың орнын басудың көлемі мен құны);</w:t>
      </w:r>
    </w:p>
    <w:bookmarkEnd w:id="65"/>
    <w:bookmarkStart w:name="z70" w:id="66"/>
    <w:p>
      <w:pPr>
        <w:spacing w:after="0"/>
        <w:ind w:left="0"/>
        <w:jc w:val="both"/>
      </w:pPr>
      <w:r>
        <w:rPr>
          <w:rFonts w:ascii="Times New Roman"/>
          <w:b w:val="false"/>
          <w:i w:val="false"/>
          <w:color w:val="000000"/>
          <w:sz w:val="28"/>
        </w:rPr>
        <w:t>
      4. Экспортты арттыру(экспорт құны мен көлемі);</w:t>
      </w:r>
    </w:p>
    <w:bookmarkEnd w:id="66"/>
    <w:bookmarkStart w:name="z71" w:id="67"/>
    <w:p>
      <w:pPr>
        <w:spacing w:after="0"/>
        <w:ind w:left="0"/>
        <w:jc w:val="both"/>
      </w:pPr>
      <w:r>
        <w:rPr>
          <w:rFonts w:ascii="Times New Roman"/>
          <w:b w:val="false"/>
          <w:i w:val="false"/>
          <w:color w:val="000000"/>
          <w:sz w:val="28"/>
        </w:rPr>
        <w:t>
      5. Жаңа жұмыс орындарын құру;</w:t>
      </w:r>
    </w:p>
    <w:bookmarkEnd w:id="67"/>
    <w:bookmarkStart w:name="z72" w:id="68"/>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 xml:space="preserve">. </w:t>
      </w:r>
      <w:r>
        <w:rPr>
          <w:rFonts w:ascii="Times New Roman"/>
          <w:b/>
          <w:i w:val="false"/>
          <w:color w:val="000000"/>
          <w:sz w:val="28"/>
        </w:rPr>
        <w:t>Тәуекелді талдау</w:t>
      </w:r>
    </w:p>
    <w:bookmarkEnd w:id="68"/>
    <w:bookmarkStart w:name="z73" w:id="69"/>
    <w:p>
      <w:pPr>
        <w:spacing w:after="0"/>
        <w:ind w:left="0"/>
        <w:jc w:val="both"/>
      </w:pPr>
      <w:r>
        <w:rPr>
          <w:rFonts w:ascii="Times New Roman"/>
          <w:b w:val="false"/>
          <w:i w:val="false"/>
          <w:color w:val="000000"/>
          <w:sz w:val="28"/>
        </w:rPr>
        <w:t>
      1. Тәуекелді бағалауда қолданылатын әдістеменің сипаттамасы.</w:t>
      </w:r>
    </w:p>
    <w:bookmarkEnd w:id="69"/>
    <w:bookmarkStart w:name="z74" w:id="70"/>
    <w:p>
      <w:pPr>
        <w:spacing w:after="0"/>
        <w:ind w:left="0"/>
        <w:jc w:val="both"/>
      </w:pPr>
      <w:r>
        <w:rPr>
          <w:rFonts w:ascii="Times New Roman"/>
          <w:b w:val="false"/>
          <w:i w:val="false"/>
          <w:color w:val="000000"/>
          <w:sz w:val="28"/>
        </w:rPr>
        <w:t>
      2. Тәуекелді сәйкестендіру, соның ішінде:</w:t>
      </w:r>
    </w:p>
    <w:bookmarkEnd w:id="70"/>
    <w:p>
      <w:pPr>
        <w:spacing w:after="0"/>
        <w:ind w:left="0"/>
        <w:jc w:val="both"/>
      </w:pPr>
      <w:r>
        <w:rPr>
          <w:rFonts w:ascii="Times New Roman"/>
          <w:b w:val="false"/>
          <w:i w:val="false"/>
          <w:color w:val="000000"/>
          <w:sz w:val="28"/>
        </w:rPr>
        <w:t>
      1) Жоба өмірінің жоспарланатын кезеңдерінде;</w:t>
      </w:r>
    </w:p>
    <w:p>
      <w:pPr>
        <w:spacing w:after="0"/>
        <w:ind w:left="0"/>
        <w:jc w:val="both"/>
      </w:pPr>
      <w:r>
        <w:rPr>
          <w:rFonts w:ascii="Times New Roman"/>
          <w:b w:val="false"/>
          <w:i w:val="false"/>
          <w:color w:val="000000"/>
          <w:sz w:val="28"/>
        </w:rPr>
        <w:t xml:space="preserve">
      2) Тәуекел түрлері (қаржылық, техникалық, заң, коммерциялық, ұйымдық); </w:t>
      </w:r>
    </w:p>
    <w:p>
      <w:pPr>
        <w:spacing w:after="0"/>
        <w:ind w:left="0"/>
        <w:jc w:val="both"/>
      </w:pPr>
      <w:r>
        <w:rPr>
          <w:rFonts w:ascii="Times New Roman"/>
          <w:b w:val="false"/>
          <w:i w:val="false"/>
          <w:color w:val="000000"/>
          <w:sz w:val="28"/>
        </w:rPr>
        <w:t>
      3) Салдарлар сипаты (жол берілетін, қиын, апатты);</w:t>
      </w:r>
    </w:p>
    <w:p>
      <w:pPr>
        <w:spacing w:after="0"/>
        <w:ind w:left="0"/>
        <w:jc w:val="both"/>
      </w:pPr>
      <w:r>
        <w:rPr>
          <w:rFonts w:ascii="Times New Roman"/>
          <w:b w:val="false"/>
          <w:i w:val="false"/>
          <w:color w:val="000000"/>
          <w:sz w:val="28"/>
        </w:rPr>
        <w:t>
      4) Есеп жүргізу сипаты бойынша (ішкі, сыртқы).</w:t>
      </w:r>
    </w:p>
    <w:bookmarkStart w:name="z75" w:id="71"/>
    <w:p>
      <w:pPr>
        <w:spacing w:after="0"/>
        <w:ind w:left="0"/>
        <w:jc w:val="both"/>
      </w:pPr>
      <w:r>
        <w:rPr>
          <w:rFonts w:ascii="Times New Roman"/>
          <w:b w:val="false"/>
          <w:i w:val="false"/>
          <w:color w:val="000000"/>
          <w:sz w:val="28"/>
        </w:rPr>
        <w:t>
      3. Әсер ету дәрежесі мен пайда болу ықтималдылығы бойынша тәуекелдерді сәйкестендіру ("сезімталдықты талдау" әдісін пайдалану) және тәуекелдер картасын қалыптастыру.</w:t>
      </w:r>
    </w:p>
    <w:bookmarkEnd w:id="71"/>
    <w:bookmarkStart w:name="z76" w:id="72"/>
    <w:p>
      <w:pPr>
        <w:spacing w:after="0"/>
        <w:ind w:left="0"/>
        <w:jc w:val="both"/>
      </w:pPr>
      <w:r>
        <w:rPr>
          <w:rFonts w:ascii="Times New Roman"/>
          <w:b w:val="false"/>
          <w:i w:val="false"/>
          <w:color w:val="000000"/>
          <w:sz w:val="28"/>
        </w:rPr>
        <w:t>
      4. Тәуекелдің алдын алу шаралары (оларды іске асыру құнын көрсету қажет).</w:t>
      </w:r>
    </w:p>
    <w:bookmarkEnd w:id="72"/>
    <w:p>
      <w:pPr>
        <w:spacing w:after="0"/>
        <w:ind w:left="0"/>
        <w:jc w:val="both"/>
      </w:pPr>
      <w:r>
        <w:rPr>
          <w:rFonts w:ascii="Times New Roman"/>
          <w:b w:val="false"/>
          <w:i w:val="false"/>
          <w:color w:val="000000"/>
          <w:sz w:val="28"/>
        </w:rPr>
        <w:t>
      Бизнес-жоспар көрнекі құралдарды қамтиды (сұлбалар, сызбалар, эскиздер және басқалар).</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