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ee8f" w14:textId="97ee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шығарындыларының үлестік коэффициенттерінің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28 маусымдағы № 222 бұйрығы. Қазақстан Республикасының Әділет министрлігінде 2017 жылғы 28 шілдеде № 15396 болып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27-1)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Парниктік газдар шығарындыларының үлестік коэффициенттерінің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Климаттың өзгеруі жөніндегі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тіркегеннен кейін он күн ішінде мерзімді баспасөз басылымдарына ресми жариялау үшін көшірмесін жолдауды;</w:t>
      </w:r>
    </w:p>
    <w:p>
      <w:pPr>
        <w:spacing w:after="0"/>
        <w:ind w:left="0"/>
        <w:jc w:val="both"/>
      </w:pPr>
      <w:r>
        <w:rPr>
          <w:rFonts w:ascii="Times New Roman"/>
          <w:b w:val="false"/>
          <w:i w:val="false"/>
          <w:color w:val="000000"/>
          <w:sz w:val="28"/>
        </w:rPr>
        <w:t xml:space="preserve">
      4) осы бұйрықты Қазақстан Республикасы Энергетика министрлігінің интернет-ресурсында орналастыруды; </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2), 3) және 4) тармақшаларында көзделген іс-шаралардың орындалуы туралы мәліметтерді Қазақстан Республикасы Энергетика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________________Ж. Қасымбек</w:t>
      </w:r>
    </w:p>
    <w:p>
      <w:pPr>
        <w:spacing w:after="0"/>
        <w:ind w:left="0"/>
        <w:jc w:val="both"/>
      </w:pPr>
      <w:r>
        <w:rPr>
          <w:rFonts w:ascii="Times New Roman"/>
          <w:b w:val="false"/>
          <w:i w:val="false"/>
          <w:color w:val="000000"/>
          <w:sz w:val="28"/>
        </w:rPr>
        <w:t>
      29 маусым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________________Т. Сүлейменов</w:t>
      </w:r>
    </w:p>
    <w:p>
      <w:pPr>
        <w:spacing w:after="0"/>
        <w:ind w:left="0"/>
        <w:jc w:val="both"/>
      </w:pPr>
      <w:r>
        <w:rPr>
          <w:rFonts w:ascii="Times New Roman"/>
          <w:b w:val="false"/>
          <w:i w:val="false"/>
          <w:color w:val="000000"/>
          <w:sz w:val="28"/>
        </w:rPr>
        <w:t>
      30 маусым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28 маусымдағы</w:t>
            </w:r>
            <w:r>
              <w:br/>
            </w:r>
            <w:r>
              <w:rPr>
                <w:rFonts w:ascii="Times New Roman"/>
                <w:b w:val="false"/>
                <w:i w:val="false"/>
                <w:color w:val="000000"/>
                <w:sz w:val="20"/>
              </w:rPr>
              <w:t>№ 222 бұйрығымен бекітілген</w:t>
            </w:r>
          </w:p>
        </w:tc>
      </w:tr>
    </w:tbl>
    <w:bookmarkStart w:name="z7" w:id="5"/>
    <w:p>
      <w:pPr>
        <w:spacing w:after="0"/>
        <w:ind w:left="0"/>
        <w:jc w:val="left"/>
      </w:pPr>
      <w:r>
        <w:rPr>
          <w:rFonts w:ascii="Times New Roman"/>
          <w:b/>
          <w:i w:val="false"/>
          <w:color w:val="000000"/>
        </w:rPr>
        <w:t xml:space="preserve"> Парниктік газдар шығарындыларының үлестік коэффициенттерінің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3499"/>
        <w:gridCol w:w="1628"/>
        <w:gridCol w:w="5294"/>
      </w:tblGrid>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өлшем бірлігі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 бойынша парниктік газдар шығарындыларының үлестік коэффициенті</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(қолданылатын отын түрі – көмір)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/Мвт-сағ</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(қолданылатын отын түрі – көмір)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/Гкал</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(басқа отын түрлері)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/Мвт-сағ</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(басқа отын түрлері)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/Гкал</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күкірт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(тасымалдау)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/ТДж</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(клинкер)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триполифосфаты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шойын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болат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анод</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трикальцийфосфат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монохроматы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хром тотығы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Пигментті хром тотығы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сульфаты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сульфаты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Вельцвозгондар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Хромдық ангидрид</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Гипсо-қатырма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кірпіш</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қорғасын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қоқымы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күйігі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қоспасы бар кен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0,0000032</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кремний</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жентегі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0,486</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металл</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жаймаланған болат илемдеу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илемдеу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шарлар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Теміркенді жентек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Байытылған көмір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/тонна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bl>
    <w:p>
      <w:pPr>
        <w:spacing w:after="0"/>
        <w:ind w:left="0"/>
        <w:jc w:val="both"/>
      </w:pPr>
      <w:r>
        <w:rPr>
          <w:rFonts w:ascii="Times New Roman"/>
          <w:b w:val="false"/>
          <w:i w:val="false"/>
          <w:color w:val="000000"/>
          <w:sz w:val="28"/>
        </w:rPr>
        <w:t>
      *мұнай өңдеудің жанама өнімдері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