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b132" w14:textId="debb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үлгі шарттың үлгілік нысанын бекіту туралы" Қазақстан Республикасы Ұлттық экономика министрінің 2016 жылғы 28 шілдедегі № 345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412 бұйрығы. Қазақстан Республикасының Әділет министрлігінде 2017 жылғы 2 тамызда № 15414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ҰЙ</w:t>
      </w:r>
      <w:r>
        <w:rPr>
          <w:rFonts w:ascii="Times New Roman"/>
          <w:b/>
          <w:i w:val="false"/>
          <w:color w:val="000000"/>
          <w:sz w:val="28"/>
        </w:rPr>
        <w:t>ЫРАМЫН:</w:t>
      </w:r>
    </w:p>
    <w:bookmarkEnd w:id="0"/>
    <w:bookmarkStart w:name="z2" w:id="1"/>
    <w:p>
      <w:pPr>
        <w:spacing w:after="0"/>
        <w:ind w:left="0"/>
        <w:jc w:val="both"/>
      </w:pPr>
      <w:r>
        <w:rPr>
          <w:rFonts w:ascii="Times New Roman"/>
          <w:b w:val="false"/>
          <w:i w:val="false"/>
          <w:color w:val="000000"/>
          <w:sz w:val="28"/>
        </w:rPr>
        <w:t xml:space="preserve">
      1. "Тұрғын үй құрылысына үлестік қатысу туралы шарттың үлгілік нысанын бекіту туралы" Қазақстан Республикасы Ұлттық экономика министрінің 2016 жылғы 28 шілдедегі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14185 тіркелген, 2016 жылғы 28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 туралы шарттың үлгілік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2-тармаққа</w:t>
      </w:r>
      <w:r>
        <w:rPr>
          <w:rFonts w:ascii="Times New Roman"/>
          <w:b w:val="false"/>
          <w:i w:val="false"/>
          <w:color w:val="000000"/>
          <w:sz w:val="28"/>
        </w:rPr>
        <w:t xml:space="preserve"> орыс тілінде өзгеріс енгізіледі, мемлекеттік тіліндегі мәтіні өзгермейді;</w:t>
      </w:r>
    </w:p>
    <w:bookmarkStart w:name="z5"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"6) Шартты жергілікті атқарушы органда есепке қойғаннан кейін Шарттың есеп жазбасы туралы үзіндіні, осы Шарттың 40-тармағында Үлескер көрсеткен мекенжай бойынша, поштамен жіберу арқылы немесе жеке қолына қолхат табыстау арқылы Үлескерге беру;</w:t>
      </w:r>
    </w:p>
    <w:bookmarkEnd w:id="4"/>
    <w:bookmarkStart w:name="z7" w:id="5"/>
    <w:p>
      <w:pPr>
        <w:spacing w:after="0"/>
        <w:ind w:left="0"/>
        <w:jc w:val="both"/>
      </w:pPr>
      <w:r>
        <w:rPr>
          <w:rFonts w:ascii="Times New Roman"/>
          <w:b w:val="false"/>
          <w:i w:val="false"/>
          <w:color w:val="000000"/>
          <w:sz w:val="28"/>
        </w:rPr>
        <w:t>
      7) Шартта белгіленген мерзімде тұрғын үй ғимаратын салуды, оны пайдалануға қабылдауды, Үлескерге тұрғын үй ғимаратындағы үлесін беруді қамтамасыз етуге;";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6) тармақшасына орыс тілінде өзгеріс енгізіледі, мемлекеттік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"36. Шарт бірдей заңдық күші бар үш данада қазақ және орыс тілдерінде жасалды.".</w:t>
      </w:r>
    </w:p>
    <w:bookmarkEnd w:id="6"/>
    <w:bookmarkStart w:name="z11"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4" w:id="1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0"/>
    <w:bookmarkStart w:name="z15" w:id="11"/>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1"/>
    <w:bookmarkStart w:name="z16" w:id="1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