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5bb2" w14:textId="5a25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қайтару бойынша шектеулер белгіленетін өкілдіктердің тізбесін бекіту туралы" Қазақстан Республикасы Сыртқы істер министрінің міндетін атқарушының 2015 жылғы 16 шілдедегі № 11-1-2/295 және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мемлекеттердің консулдық мекемелерінің тізбесін бекіту туралы" Қазақстан Республикасы Сыртқы істер министрінің міндетін атқарушының 2015 жылғы 30 шілдедегі № 11-1-2/314 бұйрықтарына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5 шілдедегі № 11-1-2/277 бұйрығы. Қазақстан Республикасының Әділет министрлігінде 2017 жылғы 4 тамызда № 15439 болып тіркелді. Күші жойылды - Қазақстан Республикасы Сыртқы істер министрінің 2018 жылғы 23 ақпандағы № 11-1-4/66-2 бұйрығымен</w:t>
      </w:r>
    </w:p>
    <w:p>
      <w:pPr>
        <w:spacing w:after="0"/>
        <w:ind w:left="0"/>
        <w:jc w:val="both"/>
      </w:pPr>
      <w:bookmarkStart w:name="z10" w:id="0"/>
      <w:r>
        <w:rPr>
          <w:rFonts w:ascii="Times New Roman"/>
          <w:b w:val="false"/>
          <w:i w:val="false"/>
          <w:color w:val="ff0000"/>
          <w:sz w:val="28"/>
        </w:rPr>
        <w:t xml:space="preserve">
      Ескерту. Күші жойылды – ҚР Сыртқы істер министрінің 23.02.2018 </w:t>
      </w:r>
      <w:r>
        <w:rPr>
          <w:rFonts w:ascii="Times New Roman"/>
          <w:b w:val="false"/>
          <w:i w:val="false"/>
          <w:color w:val="ff0000"/>
          <w:sz w:val="28"/>
        </w:rPr>
        <w:t>№ 11-1-4/66-2</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276-бабына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"Қосылған құн салығын қайтару бойынша шектеулер белгіленетін өкілдіктердің тізбесін бекіту туралы" Қазақстан Республикасы Сыртқы істер министрінің міндетін атқарушының 2015 жылғы 16 шілдедегі № 11-1-2/295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12026 болып тіркелген, "Әділет" ақпараттық-құқықтық жүйесінде 2015 жылғы 22 қыркүйекте жарияланған)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осы бұйрықпен бекітілген қосылған құн салығын қайтару бойынша шектеулер белгіленетін өкілдіктердің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21-тармақ мынадай редакцияда жазылсын:</w:t>
      </w:r>
    </w:p>
    <w:bookmarkEnd w:id="4"/>
    <w:bookmarkStart w:name="z5"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23"/>
        <w:gridCol w:w="4503"/>
        <w:gridCol w:w="5287"/>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Елшілігі</w:t>
            </w:r>
            <w:r>
              <w:br/>
            </w:r>
            <w:r>
              <w:rPr>
                <w:rFonts w:ascii="Times New Roman"/>
                <w:b w:val="false"/>
                <w:i w:val="false"/>
                <w:color w:val="000000"/>
                <w:sz w:val="20"/>
              </w:rPr>
              <w:t xml:space="preserve">
Корея Республикасының </w:t>
            </w:r>
            <w:r>
              <w:br/>
            </w:r>
            <w:r>
              <w:rPr>
                <w:rFonts w:ascii="Times New Roman"/>
                <w:b w:val="false"/>
                <w:i w:val="false"/>
                <w:color w:val="000000"/>
                <w:sz w:val="20"/>
              </w:rPr>
              <w:t>
Бас Консулдығы</w:t>
            </w:r>
            <w:r>
              <w:br/>
            </w:r>
            <w:r>
              <w:rPr>
                <w:rFonts w:ascii="Times New Roman"/>
                <w:b w:val="false"/>
                <w:i w:val="false"/>
                <w:color w:val="000000"/>
                <w:sz w:val="20"/>
              </w:rPr>
              <w:t>
(Алматы қ.)</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ҚҚС-тың дипломатқа арналған бензин үшін қайтарылуы: айына бір қызметтік көлік үшін 600 литр.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тек дипломатиялық персоналға жүргізіледі.</w:t>
            </w:r>
            <w:r>
              <w:br/>
            </w:r>
            <w:r>
              <w:rPr>
                <w:rFonts w:ascii="Times New Roman"/>
                <w:b w:val="false"/>
                <w:i w:val="false"/>
                <w:color w:val="000000"/>
                <w:sz w:val="20"/>
              </w:rPr>
              <w:t>2. Сатып алудың бір шот-фактура бойынша төменгі шегінің жалпы сомасы 47 АҚШ доллары. </w:t>
            </w:r>
            <w:r>
              <w:br/>
            </w:r>
            <w:r>
              <w:rPr>
                <w:rFonts w:ascii="Times New Roman"/>
                <w:b w:val="false"/>
                <w:i w:val="false"/>
                <w:color w:val="000000"/>
                <w:sz w:val="20"/>
              </w:rPr>
              <w:t>3. ҚҚС жалпы сомасының жоғарғы шегі 1 отбасына жылына 950 АҚШ доллары.</w:t>
            </w:r>
            <w:r>
              <w:br/>
            </w:r>
            <w:r>
              <w:rPr>
                <w:rFonts w:ascii="Times New Roman"/>
                <w:b w:val="false"/>
                <w:i w:val="false"/>
                <w:color w:val="000000"/>
                <w:sz w:val="20"/>
              </w:rPr>
              <w:t>4. ҚҚС-тың дипломатқа арналған бензин үшін қайтарылуы: айына бір қызметтік көлік үшін 400 литр.</w:t>
            </w:r>
            <w:r>
              <w:br/>
            </w:r>
            <w:r>
              <w:rPr>
                <w:rFonts w:ascii="Times New Roman"/>
                <w:b w:val="false"/>
                <w:i w:val="false"/>
                <w:color w:val="000000"/>
                <w:sz w:val="20"/>
              </w:rPr>
              <w:t>5. ҚҚС-ты қайтару:</w:t>
            </w:r>
            <w:r>
              <w:br/>
            </w:r>
            <w:r>
              <w:rPr>
                <w:rFonts w:ascii="Times New Roman"/>
                <w:b w:val="false"/>
                <w:i w:val="false"/>
                <w:color w:val="000000"/>
                <w:sz w:val="20"/>
              </w:rPr>
              <w:t>электр қуаты, газ үшін жүргізілмейді.</w:t>
            </w: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мемлекеттердің консулдық мекемелерінің тізбесін бекіту туралы" Қазақстан Республикасы Сыртқы істер министрінің міндетін атқарушының 2015 жылғы 30 шілдедегі № 11-1-2/314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12036 болып тіркелген, "Әділет" ақпараттық-құқықтық жүйесінде 2015 жылғы 21 қыркүйекте жарияланған) мынадай толықтырулар енгізілсін:</w:t>
      </w:r>
    </w:p>
    <w:bookmarkEnd w:id="6"/>
    <w:bookmarkStart w:name="z7" w:id="7"/>
    <w:p>
      <w:pPr>
        <w:spacing w:after="0"/>
        <w:ind w:left="0"/>
        <w:jc w:val="both"/>
      </w:pPr>
      <w:r>
        <w:rPr>
          <w:rFonts w:ascii="Times New Roman"/>
          <w:b w:val="false"/>
          <w:i w:val="false"/>
          <w:color w:val="000000"/>
          <w:sz w:val="28"/>
        </w:rPr>
        <w:t xml:space="preserve">
      аталған бұйрықпен бекітілген қосылған құн салығын қайтару жүзеге асырылатын Қазақстан Республикасында аккредиттелген дипломатиялық және оларға теңестірілген шет мемлекеттер өкілдіктерінің, шет мемлекеттердің консулдық мекемелерінің </w:t>
      </w:r>
      <w:r>
        <w:rPr>
          <w:rFonts w:ascii="Times New Roman"/>
          <w:b w:val="false"/>
          <w:i w:val="false"/>
          <w:color w:val="000000"/>
          <w:sz w:val="28"/>
        </w:rPr>
        <w:t>тізбесі</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мынадай мазмұндағы 45-1-тармақпен толықтырылсын:</w:t>
      </w:r>
    </w:p>
    <w:bookmarkEnd w:id="8"/>
    <w:bookmarkStart w:name="z9" w:id="9"/>
    <w:p>
      <w:pPr>
        <w:spacing w:after="0"/>
        <w:ind w:left="0"/>
        <w:jc w:val="both"/>
      </w:pPr>
      <w:r>
        <w:rPr>
          <w:rFonts w:ascii="Times New Roman"/>
          <w:b w:val="false"/>
          <w:i w:val="false"/>
          <w:color w:val="000000"/>
          <w:sz w:val="28"/>
        </w:rPr>
        <w:t>
      "45-1. Португалия Республикасының Елшілігі.";</w:t>
      </w:r>
    </w:p>
    <w:bookmarkEnd w:id="9"/>
    <w:bookmarkStart w:name="z10" w:id="10"/>
    <w:p>
      <w:pPr>
        <w:spacing w:after="0"/>
        <w:ind w:left="0"/>
        <w:jc w:val="both"/>
      </w:pPr>
      <w:r>
        <w:rPr>
          <w:rFonts w:ascii="Times New Roman"/>
          <w:b w:val="false"/>
          <w:i w:val="false"/>
          <w:color w:val="000000"/>
          <w:sz w:val="28"/>
        </w:rPr>
        <w:t>
      мынадай мазмұндағы 67-1-тармақпен толықтырылсын:</w:t>
      </w:r>
    </w:p>
    <w:bookmarkEnd w:id="10"/>
    <w:bookmarkStart w:name="z11" w:id="11"/>
    <w:p>
      <w:pPr>
        <w:spacing w:after="0"/>
        <w:ind w:left="0"/>
        <w:jc w:val="both"/>
      </w:pPr>
      <w:r>
        <w:rPr>
          <w:rFonts w:ascii="Times New Roman"/>
          <w:b w:val="false"/>
          <w:i w:val="false"/>
          <w:color w:val="000000"/>
          <w:sz w:val="28"/>
        </w:rPr>
        <w:t>
      "67-1. Алматы қаласындағы Корея Республикасының Бас консулдығы.";</w:t>
      </w:r>
    </w:p>
    <w:bookmarkEnd w:id="11"/>
    <w:bookmarkStart w:name="z12" w:id="12"/>
    <w:p>
      <w:pPr>
        <w:spacing w:after="0"/>
        <w:ind w:left="0"/>
        <w:jc w:val="both"/>
      </w:pPr>
      <w:r>
        <w:rPr>
          <w:rFonts w:ascii="Times New Roman"/>
          <w:b w:val="false"/>
          <w:i w:val="false"/>
          <w:color w:val="000000"/>
          <w:sz w:val="28"/>
        </w:rPr>
        <w:t>
      мынадай мазмұндағы 77-1-тармақпен толықтырылсын:</w:t>
      </w:r>
    </w:p>
    <w:bookmarkEnd w:id="12"/>
    <w:bookmarkStart w:name="z13" w:id="13"/>
    <w:p>
      <w:pPr>
        <w:spacing w:after="0"/>
        <w:ind w:left="0"/>
        <w:jc w:val="both"/>
      </w:pPr>
      <w:r>
        <w:rPr>
          <w:rFonts w:ascii="Times New Roman"/>
          <w:b w:val="false"/>
          <w:i w:val="false"/>
          <w:color w:val="000000"/>
          <w:sz w:val="28"/>
        </w:rPr>
        <w:t>
      "77-1. Астана қаласындағы Жануарлардың саулығы жөніндегі дүниежүзілік ұйымның Аусыл бойынша субөңірлік үйлестіру кеңсесі.";</w:t>
      </w:r>
    </w:p>
    <w:bookmarkEnd w:id="13"/>
    <w:bookmarkStart w:name="z14" w:id="14"/>
    <w:p>
      <w:pPr>
        <w:spacing w:after="0"/>
        <w:ind w:left="0"/>
        <w:jc w:val="both"/>
      </w:pPr>
      <w:r>
        <w:rPr>
          <w:rFonts w:ascii="Times New Roman"/>
          <w:b w:val="false"/>
          <w:i w:val="false"/>
          <w:color w:val="000000"/>
          <w:sz w:val="28"/>
        </w:rPr>
        <w:t>
      мынадай мазмұндағы 96-тармақпен толықтырылсын:</w:t>
      </w:r>
    </w:p>
    <w:bookmarkEnd w:id="14"/>
    <w:bookmarkStart w:name="z15" w:id="15"/>
    <w:p>
      <w:pPr>
        <w:spacing w:after="0"/>
        <w:ind w:left="0"/>
        <w:jc w:val="both"/>
      </w:pPr>
      <w:r>
        <w:rPr>
          <w:rFonts w:ascii="Times New Roman"/>
          <w:b w:val="false"/>
          <w:i w:val="false"/>
          <w:color w:val="000000"/>
          <w:sz w:val="28"/>
        </w:rPr>
        <w:t>
      "96.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 үшін жеңілдіктер мен преференциялар туралы келісімге сәйкес жеңілдіктер мен преференцияларға құқығы бар тұлғалар.".</w:t>
      </w:r>
    </w:p>
    <w:bookmarkEnd w:id="15"/>
    <w:bookmarkStart w:name="z16" w:id="16"/>
    <w:p>
      <w:pPr>
        <w:spacing w:after="0"/>
        <w:ind w:left="0"/>
        <w:jc w:val="both"/>
      </w:pPr>
      <w:r>
        <w:rPr>
          <w:rFonts w:ascii="Times New Roman"/>
          <w:b w:val="false"/>
          <w:i w:val="false"/>
          <w:color w:val="000000"/>
          <w:sz w:val="28"/>
        </w:rPr>
        <w:t>
      3. Қазақстан Республикасы Сыртқы істер министрлігінің Мемлекеттік протокол қызметі:</w:t>
      </w:r>
    </w:p>
    <w:bookmarkEnd w:id="16"/>
    <w:bookmarkStart w:name="z17"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18"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қағаз және электронды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8"/>
    <w:bookmarkStart w:name="z19" w:id="19"/>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интернет - ресурсында орналастырылуын;</w:t>
      </w:r>
    </w:p>
    <w:bookmarkEnd w:id="19"/>
    <w:bookmarkStart w:name="z20" w:id="2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Әкімшілік және бақылау департаментіне осы тармақтың 1), 2), 3) тармақшаларында көзделген іс-шаралардың орындалғаны туралы мәліметтер беруді қамтамасыз етсін.</w:t>
      </w:r>
    </w:p>
    <w:bookmarkEnd w:id="20"/>
    <w:bookmarkStart w:name="z21" w:id="2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21"/>
    <w:bookmarkStart w:name="z22" w:id="2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 _______________</w:t>
      </w:r>
    </w:p>
    <w:p>
      <w:pPr>
        <w:spacing w:after="0"/>
        <w:ind w:left="0"/>
        <w:jc w:val="both"/>
      </w:pPr>
      <w:r>
        <w:rPr>
          <w:rFonts w:ascii="Times New Roman"/>
          <w:b w:val="false"/>
          <w:i w:val="false"/>
          <w:color w:val="000000"/>
          <w:sz w:val="28"/>
        </w:rPr>
        <w:t>
      2017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