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83523" w14:textId="fb835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 таралған пайдалы қазбалардың тiзбесiн айқындау туралы" Қазақстан Республикасы Инвестициялар және даму министрінің 2015 жылғы 31 наурыздағы № 372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30 маусымдағы № 417 бұйрығы. Қазақстан Республикасының Әділет министрлігінде 2017 жылғы 8 тамызда № 15465 болып тіркелді. Күші жойылды - Қазақстан Республикасы Инвестициялар және даму министрінің 2018 жылғы 11 мамырдағы № 325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11.05.2018 </w:t>
      </w:r>
      <w:r>
        <w:rPr>
          <w:rFonts w:ascii="Times New Roman"/>
          <w:b w:val="false"/>
          <w:i w:val="false"/>
          <w:color w:val="ff0000"/>
          <w:sz w:val="28"/>
        </w:rPr>
        <w:t>№ 325</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"Кең таралған пайдалы қазбалардың тiзбесiн айқындау туралы" Қазақстан Республикасы Инвестициялар және даму министрінің 2015 жылғы 31 ақпандағы № 372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тізімінде № 11235 болып тіркелген, 2015 жылы 19 маусымда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кең таралған пайдалы қазбалардың </w:t>
      </w:r>
      <w:r>
        <w:rPr>
          <w:rFonts w:ascii="Times New Roman"/>
          <w:b w:val="false"/>
          <w:i w:val="false"/>
          <w:color w:val="000000"/>
          <w:sz w:val="28"/>
        </w:rPr>
        <w:t>тiзбесi</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Геология және жер қойнауын пайдалану комитеті: </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11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30 маусымдағы</w:t>
            </w:r>
            <w:r>
              <w:br/>
            </w:r>
            <w:r>
              <w:rPr>
                <w:rFonts w:ascii="Times New Roman"/>
                <w:b w:val="false"/>
                <w:i w:val="false"/>
                <w:color w:val="000000"/>
                <w:sz w:val="20"/>
              </w:rPr>
              <w:t>№ 417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372 бұйрығына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Кең таралған пайдалы қазбалардың тiзбесi</w:t>
      </w:r>
    </w:p>
    <w:bookmarkEnd w:id="6"/>
    <w:bookmarkStart w:name="z9" w:id="7"/>
    <w:p>
      <w:pPr>
        <w:spacing w:after="0"/>
        <w:ind w:left="0"/>
        <w:jc w:val="both"/>
      </w:pPr>
      <w:r>
        <w:rPr>
          <w:rFonts w:ascii="Times New Roman"/>
          <w:b w:val="false"/>
          <w:i w:val="false"/>
          <w:color w:val="000000"/>
          <w:sz w:val="28"/>
        </w:rPr>
        <w:t>
      1. Металлургияға арналған кенге жатпайтын шикiзат, қалыптық құм, құрамында глиноземі бар жыныстар (далалық шпат, пегматит), әктастар, доломит, әктасты-доломит жыныстары, тамақ өнеркәсiбi үшін әктас.</w:t>
      </w:r>
    </w:p>
    <w:bookmarkEnd w:id="7"/>
    <w:bookmarkStart w:name="z10" w:id="8"/>
    <w:p>
      <w:pPr>
        <w:spacing w:after="0"/>
        <w:ind w:left="0"/>
        <w:jc w:val="both"/>
      </w:pPr>
      <w:r>
        <w:rPr>
          <w:rFonts w:ascii="Times New Roman"/>
          <w:b w:val="false"/>
          <w:i w:val="false"/>
          <w:color w:val="000000"/>
          <w:sz w:val="28"/>
        </w:rPr>
        <w:t>
      2. Кенге жатпайтын өзге шикiзат, отқа төзімді саз, каолин, вермикулит, ас тұзы.</w:t>
      </w:r>
    </w:p>
    <w:bookmarkEnd w:id="8"/>
    <w:bookmarkStart w:name="z11" w:id="9"/>
    <w:p>
      <w:pPr>
        <w:spacing w:after="0"/>
        <w:ind w:left="0"/>
        <w:jc w:val="both"/>
      </w:pPr>
      <w:r>
        <w:rPr>
          <w:rFonts w:ascii="Times New Roman"/>
          <w:b w:val="false"/>
          <w:i w:val="false"/>
          <w:color w:val="000000"/>
          <w:sz w:val="28"/>
        </w:rPr>
        <w:t>
      3. Жергілікті құрылыс материалдары, вулкандық кеуек жыныстар (туфтар, шлактар, пемзалар), құрамында су бар вулкандық шыны және шыны тектес жыныстар (перлит, обсидиан), ұсақ жұмыр тас пен қиыршық тас, қиыршық тас-құм қоспасы, гипс, гипсті тас, ангидрит, гажа, саз және сазды жыныстар (баяу балқитын және тез балқитын саз, суглинка, аргиллит, алевролит, сазды тақта тастар), бор, мергель, мергельдi-бор жыныстары, кремний жыныстары (трепел, опока, диатомит), кварцты-далалық шпат жыныстары, шойтас, шөгiндi, атқылаудан кейiнгi және метаморфалық жыныстар (гранит, базальт, диабаз, мәрмәр), қалыптықтан басқа құм (құрылыс, кварц, кварцты-далалық шпат), құм тас, табиғи пигменттер, ұлутас.</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